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BFA" w14:textId="70116DF4" w:rsidR="0020151D" w:rsidRDefault="0020151D" w:rsidP="0020151D">
      <w:pPr>
        <w:jc w:val="left"/>
        <w:rPr>
          <w:rFonts w:ascii="Times New Roman" w:hAnsi="Times New Roman"/>
        </w:rPr>
      </w:pPr>
      <w:r w:rsidRPr="007C3041">
        <w:rPr>
          <w:rFonts w:ascii="Times New Roman" w:hAnsi="Times New Roman"/>
        </w:rPr>
        <w:t xml:space="preserve">Znak sprawy </w:t>
      </w:r>
      <w:r w:rsidR="00BC0A37">
        <w:rPr>
          <w:rFonts w:ascii="Times New Roman" w:hAnsi="Times New Roman"/>
        </w:rPr>
        <w:t>SM.271.3.2025</w:t>
      </w:r>
      <w:r w:rsidRPr="007C3041">
        <w:rPr>
          <w:rFonts w:ascii="Times New Roman" w:hAnsi="Times New Roman"/>
        </w:rPr>
        <w:t xml:space="preserve"> </w:t>
      </w:r>
    </w:p>
    <w:p w14:paraId="505D1FA9" w14:textId="77777777" w:rsidR="0020151D" w:rsidRPr="004D7846" w:rsidRDefault="0020151D" w:rsidP="0020151D">
      <w:pPr>
        <w:jc w:val="left"/>
        <w:rPr>
          <w:rFonts w:ascii="Times New Roman" w:hAnsi="Times New Roman"/>
        </w:rPr>
      </w:pPr>
    </w:p>
    <w:p w14:paraId="1F946812" w14:textId="77777777" w:rsidR="0020151D" w:rsidRPr="00745672" w:rsidRDefault="0020151D" w:rsidP="0020151D">
      <w:pPr>
        <w:jc w:val="center"/>
        <w:rPr>
          <w:rFonts w:ascii="Times New Roman" w:hAnsi="Times New Roman"/>
          <w:b/>
          <w:sz w:val="28"/>
          <w:szCs w:val="28"/>
        </w:rPr>
      </w:pPr>
      <w:r w:rsidRPr="00745672">
        <w:rPr>
          <w:rFonts w:ascii="Times New Roman" w:hAnsi="Times New Roman"/>
          <w:b/>
          <w:sz w:val="28"/>
          <w:szCs w:val="28"/>
        </w:rPr>
        <w:t>OGŁOSZENIE/ZAPROSZENIE DO ZŁOŻENIA OFERT CENOWYCH</w:t>
      </w:r>
    </w:p>
    <w:p w14:paraId="1B692D91" w14:textId="77777777" w:rsidR="0020151D" w:rsidRPr="00745672" w:rsidRDefault="0020151D" w:rsidP="0020151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05E1E7" w14:textId="77777777" w:rsidR="0020151D" w:rsidRPr="00745672" w:rsidRDefault="0020151D" w:rsidP="0020151D">
      <w:pPr>
        <w:jc w:val="center"/>
        <w:rPr>
          <w:rFonts w:ascii="Times New Roman" w:hAnsi="Times New Roman"/>
          <w:b/>
          <w:sz w:val="28"/>
          <w:szCs w:val="28"/>
        </w:rPr>
      </w:pPr>
      <w:r w:rsidRPr="00745672">
        <w:rPr>
          <w:rFonts w:ascii="Times New Roman" w:hAnsi="Times New Roman"/>
          <w:b/>
          <w:sz w:val="28"/>
          <w:szCs w:val="28"/>
        </w:rPr>
        <w:t xml:space="preserve">O WARTOŚCI NIE PRZEKRACZAJĄCEJ </w:t>
      </w:r>
    </w:p>
    <w:p w14:paraId="55B826AB" w14:textId="77777777" w:rsidR="0020151D" w:rsidRPr="00745672" w:rsidRDefault="0020151D" w:rsidP="0020151D">
      <w:pPr>
        <w:jc w:val="center"/>
        <w:rPr>
          <w:rFonts w:ascii="Times New Roman" w:hAnsi="Times New Roman"/>
          <w:b/>
          <w:sz w:val="28"/>
          <w:szCs w:val="28"/>
        </w:rPr>
      </w:pPr>
      <w:r w:rsidRPr="00745672">
        <w:rPr>
          <w:rFonts w:ascii="Times New Roman" w:hAnsi="Times New Roman"/>
          <w:b/>
          <w:sz w:val="28"/>
          <w:szCs w:val="28"/>
        </w:rPr>
        <w:t xml:space="preserve"> kwoty wskazanej w art. 2 ust. 1 pkt 1) ustawy Prawo Zamówień Publicznych</w:t>
      </w:r>
    </w:p>
    <w:p w14:paraId="14B06077" w14:textId="77777777" w:rsidR="0020151D" w:rsidRDefault="0020151D" w:rsidP="0020151D">
      <w:pPr>
        <w:jc w:val="center"/>
        <w:rPr>
          <w:rFonts w:ascii="Times New Roman" w:hAnsi="Times New Roman"/>
          <w:b/>
          <w:szCs w:val="24"/>
        </w:rPr>
      </w:pPr>
    </w:p>
    <w:p w14:paraId="75F9ACA5" w14:textId="77777777" w:rsidR="00745672" w:rsidRPr="00B15840" w:rsidRDefault="00745672" w:rsidP="0020151D">
      <w:pPr>
        <w:jc w:val="center"/>
        <w:rPr>
          <w:rFonts w:ascii="Times New Roman" w:hAnsi="Times New Roman"/>
          <w:b/>
          <w:szCs w:val="24"/>
        </w:rPr>
      </w:pPr>
    </w:p>
    <w:p w14:paraId="4D716FC0" w14:textId="77777777" w:rsidR="0020151D" w:rsidRPr="00B15840" w:rsidRDefault="0020151D" w:rsidP="0020151D">
      <w:pPr>
        <w:jc w:val="left"/>
        <w:rPr>
          <w:rFonts w:ascii="Times New Roman" w:hAnsi="Times New Roman"/>
          <w:szCs w:val="24"/>
        </w:rPr>
      </w:pPr>
    </w:p>
    <w:p w14:paraId="13D8ED46" w14:textId="38C8434B" w:rsidR="0020151D" w:rsidRPr="00B15840" w:rsidRDefault="0020151D" w:rsidP="0020151D">
      <w:pPr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Gmina Miejska Chojnice, Stary Rynek 1, 89-600 Chojnice,  zaprasza do złożenia oferty                 w postępowaniu o udzielenie zamówienia publicznego o wartości nie przekraczającej </w:t>
      </w:r>
      <w:r w:rsidR="00C761BF">
        <w:rPr>
          <w:rFonts w:ascii="Times New Roman" w:hAnsi="Times New Roman"/>
          <w:szCs w:val="24"/>
        </w:rPr>
        <w:br/>
      </w:r>
      <w:r w:rsidRPr="00B15840">
        <w:rPr>
          <w:rFonts w:ascii="Times New Roman" w:hAnsi="Times New Roman"/>
          <w:szCs w:val="24"/>
        </w:rPr>
        <w:t xml:space="preserve">130.000 PLN. </w:t>
      </w:r>
    </w:p>
    <w:p w14:paraId="72662231" w14:textId="73106699" w:rsidR="0020151D" w:rsidRPr="00B15840" w:rsidRDefault="0020151D" w:rsidP="00C761BF">
      <w:pPr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Do postępowania nie stosuje się przepisów ustawy Prawo Zamówień Publicznych z dnia </w:t>
      </w:r>
      <w:r w:rsidR="00C761BF">
        <w:rPr>
          <w:rFonts w:ascii="Times New Roman" w:hAnsi="Times New Roman"/>
          <w:szCs w:val="24"/>
        </w:rPr>
        <w:br/>
      </w:r>
      <w:r w:rsidRPr="00B15840">
        <w:rPr>
          <w:rFonts w:ascii="Times New Roman" w:hAnsi="Times New Roman"/>
          <w:b/>
          <w:szCs w:val="24"/>
        </w:rPr>
        <w:t>11 września 2019 r</w:t>
      </w:r>
      <w:r w:rsidRPr="00B15840">
        <w:rPr>
          <w:rFonts w:ascii="Times New Roman" w:hAnsi="Times New Roman"/>
          <w:szCs w:val="24"/>
        </w:rPr>
        <w:t xml:space="preserve">. - </w:t>
      </w:r>
      <w:r w:rsidRPr="00B15840">
        <w:rPr>
          <w:rFonts w:ascii="Times New Roman" w:hAnsi="Times New Roman"/>
          <w:b/>
          <w:szCs w:val="24"/>
        </w:rPr>
        <w:t xml:space="preserve">art. 2 ust. 1 pkt 1) </w:t>
      </w:r>
      <w:proofErr w:type="spellStart"/>
      <w:r w:rsidRPr="00B15840">
        <w:rPr>
          <w:rFonts w:ascii="Times New Roman" w:hAnsi="Times New Roman"/>
          <w:b/>
          <w:szCs w:val="24"/>
        </w:rPr>
        <w:t>pzp</w:t>
      </w:r>
      <w:proofErr w:type="spellEnd"/>
    </w:p>
    <w:p w14:paraId="533AB227" w14:textId="77777777" w:rsidR="0020151D" w:rsidRPr="00B15840" w:rsidRDefault="0020151D" w:rsidP="0020151D">
      <w:pPr>
        <w:rPr>
          <w:rFonts w:ascii="Times New Roman" w:hAnsi="Times New Roman"/>
          <w:szCs w:val="24"/>
        </w:rPr>
      </w:pPr>
    </w:p>
    <w:p w14:paraId="0DD161DB" w14:textId="12101471" w:rsidR="0020151D" w:rsidRDefault="0020151D" w:rsidP="0020151D">
      <w:pPr>
        <w:jc w:val="left"/>
        <w:rPr>
          <w:rFonts w:ascii="Times New Roman" w:hAnsi="Times New Roman"/>
          <w:szCs w:val="24"/>
        </w:rPr>
      </w:pPr>
      <w:r w:rsidRPr="00BC0A37">
        <w:rPr>
          <w:rFonts w:ascii="Times New Roman" w:hAnsi="Times New Roman"/>
          <w:strike/>
          <w:szCs w:val="24"/>
        </w:rPr>
        <w:t>ROBOTY BUDOWLANE</w:t>
      </w:r>
      <w:r w:rsidRPr="00B15840">
        <w:rPr>
          <w:rFonts w:ascii="Times New Roman" w:hAnsi="Times New Roman"/>
          <w:szCs w:val="24"/>
        </w:rPr>
        <w:t>/</w:t>
      </w:r>
      <w:r w:rsidRPr="00BC0A37">
        <w:rPr>
          <w:rFonts w:ascii="Times New Roman" w:hAnsi="Times New Roman"/>
          <w:szCs w:val="24"/>
        </w:rPr>
        <w:t>DOSTAWY</w:t>
      </w:r>
      <w:r w:rsidRPr="00B15840">
        <w:rPr>
          <w:rFonts w:ascii="Times New Roman" w:hAnsi="Times New Roman"/>
          <w:szCs w:val="24"/>
        </w:rPr>
        <w:t>/</w:t>
      </w:r>
      <w:r w:rsidRPr="00BC0A37">
        <w:rPr>
          <w:rFonts w:ascii="Times New Roman" w:hAnsi="Times New Roman"/>
          <w:strike/>
          <w:szCs w:val="24"/>
        </w:rPr>
        <w:t>USŁUGI</w:t>
      </w:r>
      <w:r w:rsidRPr="00B15840">
        <w:rPr>
          <w:rFonts w:ascii="Times New Roman" w:hAnsi="Times New Roman"/>
          <w:szCs w:val="24"/>
        </w:rPr>
        <w:t xml:space="preserve"> – wybrać właściwe</w:t>
      </w:r>
    </w:p>
    <w:p w14:paraId="46537460" w14:textId="77777777" w:rsidR="00745672" w:rsidRPr="00B15840" w:rsidRDefault="00745672" w:rsidP="0020151D">
      <w:pPr>
        <w:jc w:val="left"/>
        <w:rPr>
          <w:rFonts w:ascii="Times New Roman" w:hAnsi="Times New Roman"/>
          <w:szCs w:val="24"/>
        </w:rPr>
      </w:pPr>
    </w:p>
    <w:p w14:paraId="34A3C050" w14:textId="77777777" w:rsidR="0020151D" w:rsidRPr="00B15840" w:rsidRDefault="0020151D" w:rsidP="0020151D">
      <w:pPr>
        <w:jc w:val="left"/>
        <w:rPr>
          <w:rFonts w:ascii="Times New Roman" w:hAnsi="Times New Roman"/>
          <w:szCs w:val="24"/>
        </w:rPr>
      </w:pPr>
    </w:p>
    <w:p w14:paraId="091587EB" w14:textId="2F4B8E0E" w:rsidR="0020151D" w:rsidRPr="00B15840" w:rsidRDefault="0020151D" w:rsidP="009F07CB">
      <w:pPr>
        <w:pStyle w:val="Akapitzlist"/>
        <w:numPr>
          <w:ilvl w:val="0"/>
          <w:numId w:val="5"/>
        </w:numPr>
        <w:jc w:val="left"/>
        <w:rPr>
          <w:rFonts w:ascii="Times New Roman" w:hAnsi="Times New Roman"/>
          <w:b/>
          <w:szCs w:val="24"/>
        </w:rPr>
      </w:pPr>
      <w:r w:rsidRPr="00B15840">
        <w:rPr>
          <w:rFonts w:ascii="Times New Roman" w:hAnsi="Times New Roman"/>
          <w:b/>
          <w:szCs w:val="24"/>
        </w:rPr>
        <w:t xml:space="preserve">ZAMAWIAJĄCY: </w:t>
      </w:r>
    </w:p>
    <w:p w14:paraId="6D8E470E" w14:textId="77777777" w:rsidR="00745672" w:rsidRDefault="0020151D" w:rsidP="0020151D">
      <w:pPr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Urząd Miejski , ul. Stary Rynek 1, </w:t>
      </w:r>
    </w:p>
    <w:p w14:paraId="1A0C0775" w14:textId="2FDDDDAF" w:rsidR="0020151D" w:rsidRPr="00B15840" w:rsidRDefault="0020151D" w:rsidP="0020151D">
      <w:pPr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89-600 Chojnice, woj. pomorskie, tel. 052 3971800</w:t>
      </w:r>
    </w:p>
    <w:p w14:paraId="5A86D91C" w14:textId="77777777" w:rsidR="0020151D" w:rsidRPr="00B15840" w:rsidRDefault="0020151D" w:rsidP="0020151D">
      <w:pPr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bCs/>
          <w:szCs w:val="24"/>
        </w:rPr>
        <w:t>Adres strony internetowej zamawiającego:</w:t>
      </w:r>
      <w:r w:rsidRPr="00B15840">
        <w:rPr>
          <w:rFonts w:ascii="Times New Roman" w:hAnsi="Times New Roman"/>
          <w:szCs w:val="24"/>
        </w:rPr>
        <w:t xml:space="preserve"> www.miastochojnice.pl</w:t>
      </w:r>
    </w:p>
    <w:p w14:paraId="45DA16C4" w14:textId="556FC9C5" w:rsidR="009F07CB" w:rsidRPr="00B15840" w:rsidRDefault="0020151D" w:rsidP="0020151D">
      <w:pPr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b/>
          <w:szCs w:val="24"/>
        </w:rPr>
        <w:br/>
      </w:r>
      <w:r w:rsidR="009F07CB" w:rsidRPr="00B15840">
        <w:rPr>
          <w:rFonts w:ascii="Times New Roman" w:hAnsi="Times New Roman"/>
          <w:b/>
          <w:bCs/>
          <w:szCs w:val="24"/>
        </w:rPr>
        <w:t xml:space="preserve">II. </w:t>
      </w:r>
      <w:r w:rsidRPr="00B15840">
        <w:rPr>
          <w:rFonts w:ascii="Times New Roman" w:hAnsi="Times New Roman"/>
          <w:b/>
          <w:bCs/>
          <w:szCs w:val="24"/>
        </w:rPr>
        <w:t>OKREŚLENIE PRZEDMIOTU ZAMÓWIENIA</w:t>
      </w:r>
      <w:r w:rsidRPr="00B15840">
        <w:rPr>
          <w:rFonts w:ascii="Times New Roman" w:hAnsi="Times New Roman"/>
          <w:szCs w:val="24"/>
        </w:rPr>
        <w:br/>
      </w:r>
      <w:r w:rsidRPr="00B15840">
        <w:rPr>
          <w:rFonts w:ascii="Times New Roman" w:hAnsi="Times New Roman"/>
          <w:bCs/>
          <w:szCs w:val="24"/>
        </w:rPr>
        <w:t>Nazwa nadana zamówieniu przez zamawiającego:</w:t>
      </w:r>
      <w:r w:rsidRPr="00B15840">
        <w:rPr>
          <w:rFonts w:ascii="Times New Roman" w:hAnsi="Times New Roman"/>
          <w:szCs w:val="24"/>
        </w:rPr>
        <w:t xml:space="preserve"> </w:t>
      </w:r>
    </w:p>
    <w:p w14:paraId="7F9AC0F5" w14:textId="573D012E" w:rsidR="009F07CB" w:rsidRPr="00B15840" w:rsidRDefault="009F07CB" w:rsidP="009F07CB">
      <w:pPr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Przedmiotem zamówienia jest </w:t>
      </w:r>
      <w:bookmarkStart w:id="0" w:name="_Hlk41551735"/>
      <w:r w:rsidRPr="00B15840">
        <w:rPr>
          <w:rFonts w:ascii="Times New Roman" w:hAnsi="Times New Roman"/>
          <w:szCs w:val="24"/>
        </w:rPr>
        <w:t xml:space="preserve">„zakup samochodu służbowego dla Straży Miejskiej </w:t>
      </w:r>
      <w:r w:rsidR="00C761BF">
        <w:rPr>
          <w:rFonts w:ascii="Times New Roman" w:hAnsi="Times New Roman"/>
          <w:szCs w:val="24"/>
        </w:rPr>
        <w:br/>
      </w:r>
      <w:r w:rsidRPr="00B15840">
        <w:rPr>
          <w:rFonts w:ascii="Times New Roman" w:hAnsi="Times New Roman"/>
          <w:szCs w:val="24"/>
        </w:rPr>
        <w:t>w Chojnicach”</w:t>
      </w:r>
      <w:bookmarkEnd w:id="0"/>
      <w:r w:rsidRPr="00B15840">
        <w:rPr>
          <w:rFonts w:ascii="Times New Roman" w:hAnsi="Times New Roman"/>
          <w:szCs w:val="24"/>
        </w:rPr>
        <w:t>.</w:t>
      </w:r>
    </w:p>
    <w:p w14:paraId="05E4BAD2" w14:textId="77777777" w:rsidR="009F07CB" w:rsidRPr="00B15840" w:rsidRDefault="009F07CB" w:rsidP="0020151D">
      <w:pPr>
        <w:jc w:val="left"/>
        <w:rPr>
          <w:rFonts w:ascii="Times New Roman" w:hAnsi="Times New Roman"/>
          <w:szCs w:val="24"/>
        </w:rPr>
      </w:pPr>
    </w:p>
    <w:p w14:paraId="4AF04BDA" w14:textId="77777777" w:rsidR="009F07CB" w:rsidRPr="00B15840" w:rsidRDefault="009F07CB" w:rsidP="0020151D">
      <w:pPr>
        <w:jc w:val="left"/>
        <w:rPr>
          <w:rFonts w:ascii="Times New Roman" w:hAnsi="Times New Roman"/>
          <w:szCs w:val="24"/>
        </w:rPr>
      </w:pPr>
    </w:p>
    <w:p w14:paraId="0243FD90" w14:textId="59135E65" w:rsidR="0020151D" w:rsidRPr="00B15840" w:rsidRDefault="009F07CB" w:rsidP="0020151D">
      <w:pPr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b/>
          <w:szCs w:val="24"/>
        </w:rPr>
        <w:t>III. OKREŚLENIE PRZEDMIOTU ORAZ WIELKOŚCI LUB ZAKRESU ZAMÓWIENIA</w:t>
      </w:r>
      <w:r w:rsidR="0020151D" w:rsidRPr="00B15840">
        <w:rPr>
          <w:rFonts w:ascii="Times New Roman" w:hAnsi="Times New Roman"/>
          <w:b/>
          <w:szCs w:val="24"/>
        </w:rPr>
        <w:t>:</w:t>
      </w:r>
      <w:r w:rsidR="0020151D" w:rsidRPr="00B15840">
        <w:rPr>
          <w:rFonts w:ascii="Times New Roman" w:hAnsi="Times New Roman"/>
          <w:szCs w:val="24"/>
        </w:rPr>
        <w:t xml:space="preserve"> </w:t>
      </w:r>
    </w:p>
    <w:p w14:paraId="397EDE5D" w14:textId="77777777" w:rsidR="009F07CB" w:rsidRPr="00B15840" w:rsidRDefault="009F07CB" w:rsidP="0020151D">
      <w:pPr>
        <w:jc w:val="left"/>
        <w:rPr>
          <w:rFonts w:ascii="Times New Roman" w:hAnsi="Times New Roman"/>
          <w:szCs w:val="24"/>
        </w:rPr>
      </w:pPr>
    </w:p>
    <w:p w14:paraId="1FD6CE5B" w14:textId="77777777" w:rsidR="009F07CB" w:rsidRPr="00B15840" w:rsidRDefault="009F07CB" w:rsidP="009F07CB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Przedmiotem zamówienia jest zakup fabrycznie nowego, nie poddawanego jakimkolwiek naprawom, pełnowartościowego, kompletnego, sprawnego technicznie, pozbawionego wad konstrukcyjnych, materiałowych, wykonawczych i prawnych, pochodzącego z produkcji 2025 roku samochodu specjalizowanego dla Straży Miejskiej w Chojnicach.</w:t>
      </w:r>
    </w:p>
    <w:p w14:paraId="0EB7402B" w14:textId="77777777" w:rsidR="009F07CB" w:rsidRPr="00B15840" w:rsidRDefault="009F07CB" w:rsidP="009F07CB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W realizacji przedsięwzięcia przewiduje się:</w:t>
      </w:r>
    </w:p>
    <w:p w14:paraId="2725738F" w14:textId="77777777" w:rsidR="009F07CB" w:rsidRPr="00B15840" w:rsidRDefault="009F07CB" w:rsidP="009F07CB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zakup samochodu służbowego,</w:t>
      </w:r>
    </w:p>
    <w:p w14:paraId="62CF08CB" w14:textId="77777777" w:rsidR="009F07CB" w:rsidRPr="00B15840" w:rsidRDefault="009F07CB" w:rsidP="009F07CB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zakup i montaż niezbędnego wyposażenia dodatkowego pojazdu,</w:t>
      </w:r>
    </w:p>
    <w:p w14:paraId="286B4553" w14:textId="39F4B651" w:rsidR="009F07CB" w:rsidRPr="00B15840" w:rsidRDefault="009F07CB" w:rsidP="009F07CB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Minimalne wymagania dotyczące pojazdu</w:t>
      </w:r>
    </w:p>
    <w:p w14:paraId="364F5A18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1) Dane techniczne: </w:t>
      </w:r>
    </w:p>
    <w:p w14:paraId="1D401580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a) Pojazd fabrycznie nowy. </w:t>
      </w:r>
    </w:p>
    <w:p w14:paraId="3E858D9E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b) Rok produkcji – 2025. </w:t>
      </w:r>
    </w:p>
    <w:p w14:paraId="2496B021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c) Rodzaj – pojazd z homologacją fabryczną na samochód osobowy. </w:t>
      </w:r>
    </w:p>
    <w:p w14:paraId="43EFB1A3" w14:textId="77777777" w:rsidR="009F07CB" w:rsidRPr="00B15840" w:rsidRDefault="009F07CB" w:rsidP="009F07CB">
      <w:pPr>
        <w:pStyle w:val="Default"/>
        <w:ind w:left="426"/>
        <w:jc w:val="both"/>
      </w:pPr>
    </w:p>
    <w:p w14:paraId="5C7E4932" w14:textId="1B59F27C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rPr>
          <w:b/>
          <w:bCs/>
        </w:rPr>
        <w:t xml:space="preserve">2) Wymagania techniczne dla nadwozia </w:t>
      </w:r>
    </w:p>
    <w:p w14:paraId="73CAEB29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a) Dopuszczalna masa całkowita pojazdu nie przekraczająca 3500 kg, </w:t>
      </w:r>
    </w:p>
    <w:p w14:paraId="4AAC8898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lastRenderedPageBreak/>
        <w:t xml:space="preserve">b) Ładowność nie mniejsza </w:t>
      </w:r>
      <w:r w:rsidRPr="00B15840">
        <w:rPr>
          <w:color w:val="auto"/>
        </w:rPr>
        <w:t xml:space="preserve">niż 500 </w:t>
      </w:r>
      <w:r w:rsidRPr="00B15840">
        <w:t xml:space="preserve">kg. </w:t>
      </w:r>
    </w:p>
    <w:p w14:paraId="5800FD11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c) Długość całkowita pojazdu min. 4400 mm max. 5000 mm. </w:t>
      </w:r>
    </w:p>
    <w:p w14:paraId="38F96AD0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d) Wysokość od 1750 mm do 2000 mm. </w:t>
      </w:r>
    </w:p>
    <w:p w14:paraId="53838E25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e) Liczba miejsc siedzących w pierwszym rzędzie siedzeń (w tym kierowcy): 2. </w:t>
      </w:r>
    </w:p>
    <w:p w14:paraId="78F10073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f) Liczba miejsc siedzących w drugim rzędzie siedzeń: 3. </w:t>
      </w:r>
    </w:p>
    <w:p w14:paraId="50AB21E7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g) Pojazd wyposażony w drzwi zewnętrzne: </w:t>
      </w:r>
    </w:p>
    <w:p w14:paraId="50408AEF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− przednie boczne, skrzydłowe, przeszklone po obu stronach pojazdu, </w:t>
      </w:r>
    </w:p>
    <w:p w14:paraId="571EE1DE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− tylne boczne przesuwne przeszklone znajdujące się po obu stronach nadwozia, (szyby przyciemniane), </w:t>
      </w:r>
    </w:p>
    <w:p w14:paraId="56CBE2D4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− z tyłu nadwozia drzwi dwuskrzydłowe otwierane na boki lub jednoskrzydłowe otwierane do góry, przeszkolone (szyby przyciemniane). </w:t>
      </w:r>
    </w:p>
    <w:p w14:paraId="66C9CF68" w14:textId="77777777" w:rsidR="009F07CB" w:rsidRPr="00B15840" w:rsidRDefault="009F07CB" w:rsidP="009F07CB">
      <w:pPr>
        <w:pStyle w:val="Default"/>
        <w:ind w:left="426"/>
        <w:jc w:val="both"/>
      </w:pPr>
    </w:p>
    <w:p w14:paraId="6726B44D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3) Wymagania techniczne i środowiskowe dla silnika i układu zasilania </w:t>
      </w:r>
    </w:p>
    <w:p w14:paraId="52DFE0E9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a) Silnik benzynowy. </w:t>
      </w:r>
    </w:p>
    <w:p w14:paraId="71C43CE8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b) Pojemność skokowa nie mniejsza niż 1150 cm3. </w:t>
      </w:r>
    </w:p>
    <w:p w14:paraId="10619090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c) Moc silnika nie mniejsza niż 100 KM. </w:t>
      </w:r>
    </w:p>
    <w:p w14:paraId="09F39698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d) Silnik spełniający normę emisji spalin minimum EURO 6. </w:t>
      </w:r>
    </w:p>
    <w:p w14:paraId="60E4F41F" w14:textId="77777777" w:rsidR="009F07CB" w:rsidRPr="00B15840" w:rsidRDefault="009F07CB" w:rsidP="009F07CB">
      <w:pPr>
        <w:pStyle w:val="Default"/>
        <w:ind w:left="426"/>
        <w:jc w:val="both"/>
      </w:pPr>
    </w:p>
    <w:p w14:paraId="4A763E39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4) Warunki techniczne dla układu hamulcowego </w:t>
      </w:r>
    </w:p>
    <w:p w14:paraId="353DFF4D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Układ hamulcowy musi być wyposażony, w co najmniej: </w:t>
      </w:r>
    </w:p>
    <w:p w14:paraId="26780AB6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− układ zapobiegający blokowaniu kół pojazdu podczas hamowania, </w:t>
      </w:r>
    </w:p>
    <w:p w14:paraId="663FA482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− system wspomagania nagłego hamowania w sytuacjach awaryjnych </w:t>
      </w:r>
    </w:p>
    <w:p w14:paraId="3296F881" w14:textId="77777777" w:rsidR="009F07CB" w:rsidRPr="00B15840" w:rsidRDefault="009F07CB" w:rsidP="009F07CB">
      <w:pPr>
        <w:pStyle w:val="Default"/>
        <w:ind w:left="426"/>
        <w:jc w:val="both"/>
      </w:pPr>
    </w:p>
    <w:p w14:paraId="64C82834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5) Wymagania techniczne dla układu kierowniczego </w:t>
      </w:r>
    </w:p>
    <w:p w14:paraId="6DBB4DB2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a) Wspomaganie układu kierowniczego. </w:t>
      </w:r>
    </w:p>
    <w:p w14:paraId="45A09AB4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b) Regulacja kolumny kierowniczej w dwóch płaszczyznach. </w:t>
      </w:r>
    </w:p>
    <w:p w14:paraId="3D5BBABD" w14:textId="77777777" w:rsidR="009F07CB" w:rsidRPr="00B15840" w:rsidRDefault="009F07CB" w:rsidP="009F07CB">
      <w:pPr>
        <w:pStyle w:val="Default"/>
        <w:ind w:left="426"/>
        <w:jc w:val="both"/>
      </w:pPr>
    </w:p>
    <w:p w14:paraId="0317CC37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6) Wymagania techniczne dla układu napędowego </w:t>
      </w:r>
    </w:p>
    <w:p w14:paraId="43020E81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a) System stabilizacji toru jazdy. </w:t>
      </w:r>
    </w:p>
    <w:p w14:paraId="40F3515E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b) Układ zapobiegający poślizgowi kół przy ruszaniu pojazdu. </w:t>
      </w:r>
    </w:p>
    <w:p w14:paraId="51856035" w14:textId="77777777" w:rsidR="009F07CB" w:rsidRPr="00B15840" w:rsidRDefault="009F07CB" w:rsidP="009F07CB">
      <w:pPr>
        <w:pStyle w:val="Default"/>
        <w:ind w:left="426"/>
        <w:jc w:val="both"/>
      </w:pPr>
    </w:p>
    <w:p w14:paraId="04C8C206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7) Wymagania techniczne dla kół jezdnych </w:t>
      </w:r>
    </w:p>
    <w:p w14:paraId="24C821D2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a) Koła jezdne na poszczególnych osiach pojedyncze z ogumieniem bezdętkowym. </w:t>
      </w:r>
    </w:p>
    <w:p w14:paraId="2CC62D43" w14:textId="77777777" w:rsidR="009F07CB" w:rsidRPr="00B15840" w:rsidRDefault="009F07CB" w:rsidP="009F07CB">
      <w:pPr>
        <w:pStyle w:val="Default"/>
        <w:ind w:left="426"/>
        <w:jc w:val="both"/>
      </w:pPr>
      <w:r w:rsidRPr="00B15840">
        <w:t>b) Komplet czterech kół z ogumieniem zimowym na obręczach stalowych fabrycznie nowych z kompletem kołpaków lub na obręczach aluminiowych.</w:t>
      </w:r>
    </w:p>
    <w:p w14:paraId="49C3311D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Zamawiający nie dopuszcza zastosowania opon całorocznych lub wielosezonowych. </w:t>
      </w:r>
    </w:p>
    <w:p w14:paraId="60401434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d) Pojazd musi być wyposażony w pełnowymiarowe koło zapasowe (obręcz + opona). </w:t>
      </w:r>
    </w:p>
    <w:p w14:paraId="1553F399" w14:textId="77777777" w:rsidR="009F07CB" w:rsidRPr="00B15840" w:rsidRDefault="009F07CB" w:rsidP="009F07CB">
      <w:pPr>
        <w:pStyle w:val="Default"/>
        <w:numPr>
          <w:ilvl w:val="0"/>
          <w:numId w:val="3"/>
        </w:numPr>
        <w:ind w:left="426"/>
        <w:jc w:val="both"/>
      </w:pPr>
      <w:r w:rsidRPr="00B15840">
        <w:t xml:space="preserve">e) Opony muszą być fabrycznie nowe i homologowane. </w:t>
      </w:r>
    </w:p>
    <w:p w14:paraId="50B4ECDA" w14:textId="77777777" w:rsidR="009F07CB" w:rsidRPr="00B15840" w:rsidRDefault="009F07CB" w:rsidP="009F07CB">
      <w:pPr>
        <w:pStyle w:val="Default"/>
        <w:ind w:left="426"/>
        <w:jc w:val="both"/>
      </w:pPr>
    </w:p>
    <w:p w14:paraId="47EF50D8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8) Wymagania techniczne dla wyposażenia pojazdu bazowego. </w:t>
      </w:r>
    </w:p>
    <w:p w14:paraId="42FD4CA7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a) Komputer pokładowy. </w:t>
      </w:r>
    </w:p>
    <w:p w14:paraId="0A7288E0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b) Pasy bezpieczeństwa dla wszystkich miejsc w pojeździe - kierowcy i pasażerów. </w:t>
      </w:r>
    </w:p>
    <w:p w14:paraId="66F9A38F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c) Poduszki bezpieczeństwa czołowe, co najmniej dla kierowcy i pasażera </w:t>
      </w:r>
      <w:r w:rsidRPr="00B15840">
        <w:br/>
        <w:t xml:space="preserve">w pierwszym rzędzie. </w:t>
      </w:r>
    </w:p>
    <w:p w14:paraId="120488E8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d) Poduszki boczne co najmniej dla kierowcy i pasażera w pierwszym rzędzie. </w:t>
      </w:r>
    </w:p>
    <w:p w14:paraId="5304EB98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e) Elektrycznie opuszczane i podnoszone szyby drzwi przednich bocznych. </w:t>
      </w:r>
    </w:p>
    <w:p w14:paraId="7ECF12B6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f) Elektrycznie regulowane i ogrzewane lusterka boczne. </w:t>
      </w:r>
    </w:p>
    <w:p w14:paraId="690DD0EB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g) Regulacja fotela kierowcy w min. dwóch płaszczyznach. </w:t>
      </w:r>
    </w:p>
    <w:p w14:paraId="5214AA80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>h) Klimatyzacja automatyczna dwustrefowa,</w:t>
      </w:r>
    </w:p>
    <w:p w14:paraId="7DDDD640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lastRenderedPageBreak/>
        <w:t xml:space="preserve">i) Zestaw czujników parkowania, wyposażony co najmniej w czujniki z tyłu pojazdu i sygnalizator akustyczny. </w:t>
      </w:r>
    </w:p>
    <w:p w14:paraId="427148B7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j) System radiowy, wyposażony w minimum cztery głośniki, port </w:t>
      </w:r>
      <w:proofErr w:type="spellStart"/>
      <w:r w:rsidRPr="00B15840">
        <w:t>usb</w:t>
      </w:r>
      <w:proofErr w:type="spellEnd"/>
      <w:r w:rsidRPr="00B15840">
        <w:t xml:space="preserve"> </w:t>
      </w:r>
      <w:r w:rsidRPr="00B15840">
        <w:br/>
        <w:t xml:space="preserve">i </w:t>
      </w:r>
      <w:proofErr w:type="spellStart"/>
      <w:r w:rsidRPr="00B15840">
        <w:t>bluetooth</w:t>
      </w:r>
      <w:proofErr w:type="spellEnd"/>
      <w:r w:rsidRPr="00B15840">
        <w:t xml:space="preserve">. </w:t>
      </w:r>
    </w:p>
    <w:p w14:paraId="0EFF6AE0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k) Gniazdo zapalniczki (kabina kierowcy). </w:t>
      </w:r>
    </w:p>
    <w:p w14:paraId="77B3D768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l) Komplet dywaników gumowych w kabinie i bagażniku. </w:t>
      </w:r>
    </w:p>
    <w:p w14:paraId="495BAE49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m) Minimum dwa komplety kluczyków/kart do pojazdu. </w:t>
      </w:r>
    </w:p>
    <w:p w14:paraId="5D3A09F3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>n) Centralny zamek sterowany pilotem.</w:t>
      </w:r>
    </w:p>
    <w:p w14:paraId="169C8A8B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>o) Siedzenia (fotele) i tapicerka w samochodzie wykonane z ciemnego materiału, odpornego na zużycie mechaniczne i łatwego do utrzymania w czystości.</w:t>
      </w:r>
    </w:p>
    <w:p w14:paraId="0E7BB31E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>p) Pokrowce na wszystkich siedzeniach pojazdu wykonane z ciemnego materiału, odpornego na zużycie mechaniczne i łatwego do utrzymania w czystości.</w:t>
      </w:r>
    </w:p>
    <w:p w14:paraId="3A93375A" w14:textId="77777777" w:rsidR="009F07CB" w:rsidRPr="00B15840" w:rsidRDefault="009F07CB" w:rsidP="009F07CB">
      <w:pPr>
        <w:pStyle w:val="Default"/>
        <w:jc w:val="both"/>
      </w:pPr>
    </w:p>
    <w:p w14:paraId="3CBF4D0A" w14:textId="77777777" w:rsidR="009F07CB" w:rsidRPr="00B15840" w:rsidRDefault="009F07CB" w:rsidP="009F07CB">
      <w:pPr>
        <w:pStyle w:val="Default"/>
        <w:ind w:left="426"/>
        <w:jc w:val="both"/>
        <w:rPr>
          <w:b/>
          <w:bCs/>
        </w:rPr>
      </w:pPr>
      <w:r w:rsidRPr="00B15840">
        <w:rPr>
          <w:b/>
          <w:bCs/>
        </w:rPr>
        <w:t xml:space="preserve">4. Wymagania techniczne dla dodatkowego wyposażenia pojazdu </w:t>
      </w:r>
    </w:p>
    <w:p w14:paraId="11FB4E34" w14:textId="77777777" w:rsidR="009F07CB" w:rsidRPr="00B15840" w:rsidRDefault="009F07CB" w:rsidP="009F07CB">
      <w:pPr>
        <w:pStyle w:val="Default"/>
        <w:ind w:left="426"/>
        <w:jc w:val="both"/>
      </w:pPr>
    </w:p>
    <w:p w14:paraId="70F3E4FF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W skład wyposażenia pojazdu musi wchodzić: </w:t>
      </w:r>
    </w:p>
    <w:p w14:paraId="57A50F1C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1) Apteczka samochodowa. </w:t>
      </w:r>
    </w:p>
    <w:p w14:paraId="72418467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2) Gaśnica proszkowa typu samochodowego zamontowana w bagażniku. </w:t>
      </w:r>
    </w:p>
    <w:p w14:paraId="56815E73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3) Trójkąt ostrzegawczy. </w:t>
      </w:r>
    </w:p>
    <w:p w14:paraId="3C114582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4) Zestaw narzędzi, w którego skład wchodzi co najmniej: podnośnik samochodowy dostosowany do DMC pojazdu i klucz do wymiany kół. </w:t>
      </w:r>
    </w:p>
    <w:p w14:paraId="7DA45CFF" w14:textId="77777777" w:rsidR="009F07CB" w:rsidRPr="00B15840" w:rsidRDefault="009F07CB" w:rsidP="009F07CB">
      <w:pPr>
        <w:pStyle w:val="Default"/>
        <w:ind w:left="426"/>
        <w:jc w:val="both"/>
      </w:pPr>
      <w:r w:rsidRPr="00B15840">
        <w:t>5) Wykonawca musi zapewnić miejsca transportowe dla wszystkich elementów wyposażenia pojazdu gwarantujące ich nie przemieszczanie się podczas jazdy.</w:t>
      </w:r>
    </w:p>
    <w:p w14:paraId="25909B7F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6) Dodatkowe oświetlenie sufitowe LED kabiny dla kierowcy i pasażera </w:t>
      </w:r>
      <w:r w:rsidRPr="00B15840">
        <w:br/>
        <w:t>na przednim siedzeniu.</w:t>
      </w:r>
    </w:p>
    <w:p w14:paraId="37AA3087" w14:textId="77777777" w:rsidR="009F07CB" w:rsidRPr="00B15840" w:rsidRDefault="009F07CB" w:rsidP="009F07CB">
      <w:pPr>
        <w:pStyle w:val="Default"/>
        <w:ind w:left="426"/>
        <w:jc w:val="both"/>
      </w:pPr>
    </w:p>
    <w:p w14:paraId="17147945" w14:textId="77777777" w:rsidR="009F07CB" w:rsidRPr="00B15840" w:rsidRDefault="009F07CB" w:rsidP="009F07CB">
      <w:pPr>
        <w:pStyle w:val="Default"/>
        <w:ind w:left="426"/>
        <w:jc w:val="both"/>
        <w:rPr>
          <w:b/>
          <w:bCs/>
        </w:rPr>
      </w:pPr>
      <w:r w:rsidRPr="00B15840">
        <w:rPr>
          <w:b/>
          <w:bCs/>
        </w:rPr>
        <w:t>5. Wymagania techniczne dla dodatkowego wyposażenia pojazdu</w:t>
      </w:r>
    </w:p>
    <w:p w14:paraId="077D17D3" w14:textId="77777777" w:rsidR="009F07CB" w:rsidRPr="00B15840" w:rsidRDefault="009F07CB" w:rsidP="009F07CB">
      <w:pPr>
        <w:pStyle w:val="Default"/>
        <w:ind w:left="426"/>
        <w:jc w:val="both"/>
      </w:pPr>
    </w:p>
    <w:p w14:paraId="65079F44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1) Instalacja zasilająca umożliwiająca pracę radiotelefonu przewoźnego analogowo - cyfrowego w zakresie częstotliwości od 136 </w:t>
      </w:r>
      <w:proofErr w:type="spellStart"/>
      <w:r w:rsidRPr="00B15840">
        <w:t>Mhz</w:t>
      </w:r>
      <w:proofErr w:type="spellEnd"/>
      <w:r w:rsidRPr="00B15840">
        <w:t xml:space="preserve"> do 174 </w:t>
      </w:r>
      <w:proofErr w:type="spellStart"/>
      <w:r w:rsidRPr="00B15840">
        <w:t>Mhz</w:t>
      </w:r>
      <w:proofErr w:type="spellEnd"/>
      <w:r w:rsidRPr="00B15840">
        <w:t xml:space="preserve">, odstępem kanałowym 12,5 </w:t>
      </w:r>
      <w:proofErr w:type="spellStart"/>
      <w:r w:rsidRPr="00B15840">
        <w:t>Khz</w:t>
      </w:r>
      <w:proofErr w:type="spellEnd"/>
      <w:r w:rsidRPr="00B15840">
        <w:t xml:space="preserve">  z zaprogramowaną częstotliwością 147,875 </w:t>
      </w:r>
      <w:proofErr w:type="spellStart"/>
      <w:r w:rsidRPr="00B15840">
        <w:t>Mhz</w:t>
      </w:r>
      <w:proofErr w:type="spellEnd"/>
      <w:r w:rsidRPr="00B15840">
        <w:t xml:space="preserve"> z programowalną mocą wyjściową nadajnika max 25 W. Działanie radiotelefonu musi być możliwe również przy wyjętym kluczyku ze stacyjki pojazdu. Przedmiotowy radiotelefon zostanie dostarczony przez zamawiającego do Wykonawcy celem zamontowania w pojeździe.</w:t>
      </w:r>
    </w:p>
    <w:p w14:paraId="7075D495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2) Antena zewnętrzna ze sprężyną do radiotelefonu działającą w zakresie 140 </w:t>
      </w:r>
      <w:proofErr w:type="spellStart"/>
      <w:r w:rsidRPr="00B15840">
        <w:t>Mhz</w:t>
      </w:r>
      <w:proofErr w:type="spellEnd"/>
      <w:r w:rsidRPr="00B15840">
        <w:t xml:space="preserve"> – 150 </w:t>
      </w:r>
      <w:proofErr w:type="spellStart"/>
      <w:r w:rsidRPr="00B15840">
        <w:t>Mhz</w:t>
      </w:r>
      <w:proofErr w:type="spellEnd"/>
      <w:r w:rsidRPr="00B15840">
        <w:t xml:space="preserve"> zamontowaną na stałe na płaszczyźnie dachu w osi wzdłużnej pojazdu.</w:t>
      </w:r>
    </w:p>
    <w:p w14:paraId="73695302" w14:textId="77777777" w:rsidR="009F07CB" w:rsidRPr="00B15840" w:rsidRDefault="009F07CB" w:rsidP="009F07CB">
      <w:pPr>
        <w:pStyle w:val="Default"/>
        <w:ind w:left="426"/>
        <w:jc w:val="both"/>
        <w:rPr>
          <w:u w:val="single"/>
        </w:rPr>
      </w:pPr>
      <w:r w:rsidRPr="00B15840">
        <w:t>3) Zainstalowane urządzenia muszą posiadać warunki dopuszczalności do użytkowania na terenie Polski</w:t>
      </w:r>
      <w:r w:rsidRPr="00B15840">
        <w:rPr>
          <w:u w:val="single"/>
        </w:rPr>
        <w:t xml:space="preserve"> </w:t>
      </w:r>
      <w:r w:rsidRPr="00B15840">
        <w:t>– deklarację zgodności.</w:t>
      </w:r>
    </w:p>
    <w:p w14:paraId="2AA26FBC" w14:textId="77777777" w:rsidR="009F07CB" w:rsidRPr="00B15840" w:rsidRDefault="009F07CB" w:rsidP="009F07CB">
      <w:pPr>
        <w:pStyle w:val="Default"/>
        <w:ind w:left="426"/>
        <w:jc w:val="both"/>
      </w:pPr>
    </w:p>
    <w:p w14:paraId="34A54A73" w14:textId="77777777" w:rsidR="009F07CB" w:rsidRPr="00B15840" w:rsidRDefault="009F07CB" w:rsidP="009F07CB">
      <w:pPr>
        <w:pStyle w:val="Default"/>
        <w:spacing w:after="28"/>
        <w:jc w:val="both"/>
      </w:pPr>
    </w:p>
    <w:p w14:paraId="4425FEBC" w14:textId="77777777" w:rsidR="009F07CB" w:rsidRPr="00B15840" w:rsidRDefault="009F07CB" w:rsidP="009F07CB">
      <w:pPr>
        <w:pStyle w:val="Default"/>
        <w:spacing w:after="28"/>
        <w:ind w:left="426"/>
        <w:jc w:val="both"/>
        <w:rPr>
          <w:b/>
          <w:bCs/>
        </w:rPr>
      </w:pPr>
      <w:r w:rsidRPr="00B15840">
        <w:rPr>
          <w:b/>
          <w:bCs/>
        </w:rPr>
        <w:t xml:space="preserve">6. Wymagania techniczne dla uprzywilejowania w ruchu. </w:t>
      </w:r>
    </w:p>
    <w:p w14:paraId="00AA4DCA" w14:textId="77777777" w:rsidR="009F07CB" w:rsidRPr="00B15840" w:rsidRDefault="009F07CB" w:rsidP="009F07CB">
      <w:pPr>
        <w:pStyle w:val="Default"/>
        <w:spacing w:after="28"/>
        <w:ind w:left="426"/>
        <w:jc w:val="both"/>
      </w:pPr>
    </w:p>
    <w:p w14:paraId="2076E98B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1) Na dachu pojazdu należy zamontować symetrycznie i prostopadle do podłużnej osi symetrii pojazdu, zespoloną lampę ostrzegawczą. Lampa nie może wystawać poza obrys dachu i musi być zamontowana w sposób jak najmniej ingerujący </w:t>
      </w:r>
      <w:r w:rsidRPr="00B15840">
        <w:br/>
        <w:t xml:space="preserve">w strukturę pojazdu oraz umożliwiający mycie pojazdu bez konieczności jej demontażu. </w:t>
      </w:r>
    </w:p>
    <w:p w14:paraId="0CEA44F4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2) Zespolona lampa ostrzegawcza musi posiadać: </w:t>
      </w:r>
    </w:p>
    <w:p w14:paraId="12640040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a) min. dwie lampy LED o barwie światła niebieskiej umieszczone w dwóch skrajnych częściach lampy zespolonej, widoczne z każdej strony pojazdu, </w:t>
      </w:r>
    </w:p>
    <w:p w14:paraId="216A4A8A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lastRenderedPageBreak/>
        <w:t xml:space="preserve">b) podświetlany napis „STRAŻ MIEJSKA”, wypełniający białe pole pomiędzy lampami ostrzegawczymi, widoczny z przodu i z tyłu pojazdu. </w:t>
      </w:r>
    </w:p>
    <w:p w14:paraId="05BA6392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c) pomocnicze lampy LED o barwie światła białej umieszczone po prawej i lewej stronie lampy ostrzegawczej służące do oświetlania obszaru z boku pojazdu podczas wykonywania czynności służbowych. </w:t>
      </w:r>
      <w:bookmarkStart w:id="1" w:name="_Hlk41647686"/>
      <w:r w:rsidRPr="00B15840">
        <w:t xml:space="preserve">Zamawiający wymaga możliwości niezależnego załączania pomocniczych lamp LED z każdej strony pojazdu. </w:t>
      </w:r>
      <w:bookmarkEnd w:id="1"/>
    </w:p>
    <w:p w14:paraId="5A8A822F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3) Wszystkie zastosowane w pojeździe lampy uprzywilejowania w ruchu drogowym muszą posiadać homologacje, </w:t>
      </w:r>
    </w:p>
    <w:p w14:paraId="0EB138BB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4) Urządzenie wysyłające ostrzegawcze sygnały dźwiękowe uprzywilejowania pojazdu w ruchu drogowym i rozgłaszające komunikaty musi posiadać głośnik rozgłoszeniowy o mocy min. 100 W </w:t>
      </w:r>
    </w:p>
    <w:p w14:paraId="3FDA0C17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5) Pojazd musi być wyposażony w urządzenie </w:t>
      </w:r>
      <w:proofErr w:type="spellStart"/>
      <w:r w:rsidRPr="00B15840">
        <w:t>rozgłoszeniowo</w:t>
      </w:r>
      <w:proofErr w:type="spellEnd"/>
      <w:r w:rsidRPr="00B15840">
        <w:t xml:space="preserve">-alarmowe, posiadające funkcje: </w:t>
      </w:r>
    </w:p>
    <w:p w14:paraId="2B0EA400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a) wytwarzania, co najmniej 3 rodzajów dźwięków, </w:t>
      </w:r>
    </w:p>
    <w:p w14:paraId="6BB65F13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b) przełączania tonu sygnału uprzywilejowania np.: „Le-on”, „Wilk”, „Pies”, </w:t>
      </w:r>
    </w:p>
    <w:p w14:paraId="4E6A5C41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c) sterowania sygnalizacją świetlną, </w:t>
      </w:r>
    </w:p>
    <w:p w14:paraId="6162094C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>d) sterowania urządzeniem rozgłoszeniowym,</w:t>
      </w:r>
    </w:p>
    <w:p w14:paraId="090B80BB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>e) podłączenia zewnętrznego źródła dźwięku w celu odtwarzania i rozgłaszania komunikatów głosowych (wskazane z samochodowego systemu audio).</w:t>
      </w:r>
    </w:p>
    <w:p w14:paraId="19562A6D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6) We wnętrzu pojazdu w miejscu gwarantującym łatwą obsługę przez dysponenta i kierowcę musi być zamontowany manipulator (z wbudowanym mikrofonem) umożliwiający sterowanie zespolonym urządzeniem </w:t>
      </w:r>
      <w:proofErr w:type="spellStart"/>
      <w:r w:rsidRPr="00B15840">
        <w:t>rozgłoszeniowo</w:t>
      </w:r>
      <w:proofErr w:type="spellEnd"/>
      <w:r w:rsidRPr="00B15840">
        <w:t xml:space="preserve">-alarmowym. </w:t>
      </w:r>
    </w:p>
    <w:p w14:paraId="19A65CAF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7) Działanie urządzeń sygnalizacji uprzywilejowania pojazdu w ruchu drogowym musi spełniać następujące warunki: </w:t>
      </w:r>
    </w:p>
    <w:p w14:paraId="1E3E6B2F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a) włączenie sygnalizacji dźwiękowej musi pociągać za sobą jednocześnie włączenie sygnalizacji świetlnej o barwie światła niebieskiej (nie może być możliwości włączenia samej sygnalizacji dźwiękowej, tj. bez równoczesnej sygnalizacji świetlnej), </w:t>
      </w:r>
    </w:p>
    <w:p w14:paraId="5BA2BA19" w14:textId="77777777" w:rsidR="009F07CB" w:rsidRPr="00B15840" w:rsidRDefault="009F07CB" w:rsidP="009F07CB">
      <w:pPr>
        <w:pStyle w:val="Default"/>
        <w:numPr>
          <w:ilvl w:val="0"/>
          <w:numId w:val="4"/>
        </w:numPr>
        <w:spacing w:after="27"/>
        <w:ind w:left="426"/>
        <w:jc w:val="both"/>
      </w:pPr>
      <w:r w:rsidRPr="00B15840">
        <w:t xml:space="preserve">b) musi istnieć możliwość włączenia samej sygnalizacji świetlnej o barwie światła niebieskiej (bez sygnalizacji dźwiękowej), </w:t>
      </w:r>
    </w:p>
    <w:p w14:paraId="0CCA2AA0" w14:textId="77777777" w:rsidR="009F07CB" w:rsidRPr="00B15840" w:rsidRDefault="009F07CB" w:rsidP="009F07CB">
      <w:pPr>
        <w:pStyle w:val="Default"/>
        <w:numPr>
          <w:ilvl w:val="0"/>
          <w:numId w:val="4"/>
        </w:numPr>
        <w:spacing w:after="27"/>
        <w:ind w:left="426"/>
        <w:jc w:val="both"/>
      </w:pPr>
      <w:r w:rsidRPr="00B15840">
        <w:t xml:space="preserve">c) włączenie lamp uprzywilejowania pojazdu w ruchu drogowym musi być sygnalizowane lampką kontrolną, </w:t>
      </w:r>
    </w:p>
    <w:p w14:paraId="42D1F1EC" w14:textId="77777777" w:rsidR="009F07CB" w:rsidRPr="00B15840" w:rsidRDefault="009F07CB" w:rsidP="009F07CB">
      <w:pPr>
        <w:pStyle w:val="Default"/>
        <w:numPr>
          <w:ilvl w:val="0"/>
          <w:numId w:val="4"/>
        </w:numPr>
        <w:spacing w:after="27"/>
        <w:ind w:left="426"/>
        <w:jc w:val="both"/>
      </w:pPr>
      <w:r w:rsidRPr="00B15840">
        <w:t xml:space="preserve">d) włączenie urządzenia rozgłoszeniowego (lub z zewnętrznego źródła dźwięku) musi przerywać emisję dźwiękowych sygnałów ostrzegawczych, zaś jego wyłączenie powodować dalszą pracę sygnalizacji dźwiękowej, o ile była ona wcześniej włączona, </w:t>
      </w:r>
    </w:p>
    <w:p w14:paraId="0B3AD49D" w14:textId="77777777" w:rsidR="009F07CB" w:rsidRPr="00B15840" w:rsidRDefault="009F07CB" w:rsidP="009F07CB">
      <w:pPr>
        <w:pStyle w:val="Default"/>
        <w:numPr>
          <w:ilvl w:val="0"/>
          <w:numId w:val="4"/>
        </w:numPr>
        <w:ind w:left="426"/>
        <w:jc w:val="both"/>
      </w:pPr>
      <w:r w:rsidRPr="00B15840">
        <w:t>e) działanie sygnalizacji świetlnej musi być możliwe również przy wyjętym kluczyku ze stacyjki pojazdu,</w:t>
      </w:r>
    </w:p>
    <w:p w14:paraId="6AFB3165" w14:textId="77777777" w:rsidR="009F07CB" w:rsidRPr="00B15840" w:rsidRDefault="009F07CB" w:rsidP="009F07CB">
      <w:pPr>
        <w:pStyle w:val="Default"/>
        <w:numPr>
          <w:ilvl w:val="0"/>
          <w:numId w:val="4"/>
        </w:numPr>
        <w:ind w:left="426"/>
        <w:jc w:val="both"/>
        <w:rPr>
          <w:u w:val="single"/>
        </w:rPr>
      </w:pPr>
      <w:r w:rsidRPr="00B15840">
        <w:t>8) Zainstalowane urządzenia muszą posiadać warunki dopuszczalności do użytkowania na terenie Polski – deklarację zgodności.</w:t>
      </w:r>
    </w:p>
    <w:p w14:paraId="41A2EFE5" w14:textId="77777777" w:rsidR="009F07CB" w:rsidRPr="00B15840" w:rsidRDefault="009F07CB" w:rsidP="009F07CB">
      <w:pPr>
        <w:pStyle w:val="Default"/>
        <w:numPr>
          <w:ilvl w:val="0"/>
          <w:numId w:val="4"/>
        </w:numPr>
        <w:ind w:left="426"/>
        <w:jc w:val="both"/>
      </w:pPr>
      <w:r w:rsidRPr="00B15840">
        <w:t xml:space="preserve"> </w:t>
      </w:r>
    </w:p>
    <w:p w14:paraId="22D9F5F1" w14:textId="77777777" w:rsidR="009F07CB" w:rsidRPr="00B15840" w:rsidRDefault="009F07CB" w:rsidP="009F07CB">
      <w:pPr>
        <w:pStyle w:val="Default"/>
        <w:jc w:val="both"/>
      </w:pPr>
    </w:p>
    <w:p w14:paraId="1EBCD88C" w14:textId="77777777" w:rsidR="009F07CB" w:rsidRPr="00B15840" w:rsidRDefault="009F07CB" w:rsidP="009F07CB">
      <w:pPr>
        <w:pStyle w:val="Default"/>
        <w:spacing w:after="28"/>
        <w:ind w:left="426"/>
        <w:jc w:val="both"/>
        <w:rPr>
          <w:b/>
          <w:bCs/>
        </w:rPr>
      </w:pPr>
      <w:r w:rsidRPr="00B15840">
        <w:rPr>
          <w:b/>
          <w:bCs/>
        </w:rPr>
        <w:t xml:space="preserve">7. Wymagania techniczne dla kolorystyki i oznakowania pojazdu. </w:t>
      </w:r>
    </w:p>
    <w:p w14:paraId="4DCC3CF7" w14:textId="77777777" w:rsidR="009F07CB" w:rsidRPr="00B15840" w:rsidRDefault="009F07CB" w:rsidP="009F07CB">
      <w:pPr>
        <w:pStyle w:val="Default"/>
        <w:spacing w:after="28"/>
        <w:ind w:left="426"/>
        <w:jc w:val="both"/>
      </w:pPr>
    </w:p>
    <w:p w14:paraId="2F4B9BDC" w14:textId="77777777" w:rsidR="009F07CB" w:rsidRPr="00B15840" w:rsidRDefault="009F07CB" w:rsidP="009F07CB">
      <w:pPr>
        <w:pStyle w:val="Default"/>
        <w:spacing w:after="28"/>
        <w:ind w:left="426"/>
        <w:jc w:val="both"/>
      </w:pPr>
      <w:r w:rsidRPr="00B15840">
        <w:t xml:space="preserve">1) Kolor nadwozia: kolor lakieru pojazdu spełniający wymogi Rozporządzeniu Ministra Infrastruktury z dnia 31 grudnia 2002 r. w sprawie warunków technicznych pojazdów oraz zakresu ich niezbędnego wyposażenia (Dz. U. z 2016 r. poz. 2022 ze zm.) – lakier srebrny metalizowany. </w:t>
      </w:r>
    </w:p>
    <w:p w14:paraId="02A70F62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2) Oznakowanie pojazdu wykonane zgodnie z Rozporządzeniem Ministra Infrastruktury z dnia 31 grudnia 2002 r. w sprawie warunków technicznych pojazdów oraz zakresu ich niezbędnego wyposażenia (Dz. U. z 2016 r. poz. 2022 ze zm.). Szczegóły oznakowania zostaną uzgodnione z Zamawiającym po rozstrzygnięciu postępowania. </w:t>
      </w:r>
    </w:p>
    <w:p w14:paraId="5E05C884" w14:textId="77777777" w:rsidR="009F07CB" w:rsidRPr="00B15840" w:rsidRDefault="009F07CB" w:rsidP="009F07CB">
      <w:pPr>
        <w:pStyle w:val="Default"/>
        <w:ind w:left="426"/>
        <w:jc w:val="both"/>
      </w:pPr>
    </w:p>
    <w:p w14:paraId="1EEA465A" w14:textId="77777777" w:rsidR="009F07CB" w:rsidRPr="00B15840" w:rsidRDefault="009F07CB" w:rsidP="009F07CB">
      <w:pPr>
        <w:pStyle w:val="Default"/>
        <w:spacing w:after="27"/>
        <w:ind w:left="426"/>
        <w:jc w:val="both"/>
        <w:rPr>
          <w:b/>
          <w:bCs/>
        </w:rPr>
      </w:pPr>
      <w:r w:rsidRPr="00B15840">
        <w:rPr>
          <w:b/>
          <w:bCs/>
        </w:rPr>
        <w:t>8. Wymagania techniczne dotyczące montażu elementów specjalistycznej zabudowy.</w:t>
      </w:r>
    </w:p>
    <w:p w14:paraId="1C999F5F" w14:textId="77777777" w:rsidR="009F07CB" w:rsidRPr="00B15840" w:rsidRDefault="009F07CB" w:rsidP="009F07CB">
      <w:pPr>
        <w:pStyle w:val="Default"/>
        <w:spacing w:after="27"/>
        <w:ind w:left="426"/>
        <w:jc w:val="both"/>
      </w:pPr>
    </w:p>
    <w:p w14:paraId="4C83CD96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1) Wszystkie otwory i przewierty należy wygładzić i zabezpieczyć tulejkami ochronnymi krawędziowymi lub gumowymi prowadnicami. </w:t>
      </w:r>
    </w:p>
    <w:p w14:paraId="7772D7AB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2) Każde miejsce ingerencji w metalowe elementy nadwozia pojazdu musi zostać dodatkowo zabezpieczone antykorozyjnie. </w:t>
      </w:r>
    </w:p>
    <w:p w14:paraId="0BC8B5B5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3) Wszystkie zastosowane elementy zabudowy pojazdu wykonane z metalu oraz wszystkie elementy łączące muszą być wykonane w technologii antykorozyjnej. </w:t>
      </w:r>
    </w:p>
    <w:p w14:paraId="2DEF9A86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4) Wszystkie elementy zabudowy należy umieścić w pojeździe w taki sposób, aby w przypadku uszkodzenia lub prac konserwacyjnych możliwe było ich jak najłatwiejsze wymontowanie i ponowne zamontowanie. </w:t>
      </w:r>
    </w:p>
    <w:p w14:paraId="5C07E23E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5) Wszystkie elementy zabudowy muszą być zamontowane w pojeździe zgodnie ze wskazówkami montażu podanymi przez producentów tych elementów. </w:t>
      </w:r>
    </w:p>
    <w:p w14:paraId="357F3D04" w14:textId="77777777" w:rsidR="009F07CB" w:rsidRPr="00B15840" w:rsidRDefault="009F07CB" w:rsidP="009F07CB">
      <w:pPr>
        <w:pStyle w:val="Default"/>
        <w:ind w:left="426"/>
        <w:jc w:val="both"/>
      </w:pPr>
    </w:p>
    <w:p w14:paraId="6D5489C8" w14:textId="77777777" w:rsidR="009F07CB" w:rsidRPr="00B15840" w:rsidRDefault="009F07CB" w:rsidP="009F07CB">
      <w:pPr>
        <w:pStyle w:val="Default"/>
        <w:ind w:left="426"/>
        <w:jc w:val="both"/>
        <w:rPr>
          <w:b/>
          <w:bCs/>
        </w:rPr>
      </w:pPr>
      <w:r w:rsidRPr="00B15840">
        <w:rPr>
          <w:b/>
          <w:bCs/>
        </w:rPr>
        <w:t xml:space="preserve">9. Wymagania jakościowe. </w:t>
      </w:r>
    </w:p>
    <w:p w14:paraId="5F36BADC" w14:textId="77777777" w:rsidR="009F07CB" w:rsidRPr="00B15840" w:rsidRDefault="009F07CB" w:rsidP="009F07CB">
      <w:pPr>
        <w:pStyle w:val="Default"/>
        <w:ind w:left="426"/>
        <w:jc w:val="both"/>
      </w:pPr>
    </w:p>
    <w:p w14:paraId="51AB77D7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Pojazd musi być wykonany zgodnie z zasadami wiedzy technicznej, powszechnie obowiązującymi w tym zakresie normami i standardami z uwzględnieniem obowiązujących przepisów. </w:t>
      </w:r>
    </w:p>
    <w:p w14:paraId="3A215EDA" w14:textId="77777777" w:rsidR="009F07CB" w:rsidRPr="00B15840" w:rsidRDefault="009F07CB" w:rsidP="009F07CB">
      <w:pPr>
        <w:pStyle w:val="Default"/>
        <w:ind w:left="426"/>
        <w:jc w:val="both"/>
      </w:pPr>
    </w:p>
    <w:p w14:paraId="2D40B2AE" w14:textId="77777777" w:rsidR="009F07CB" w:rsidRPr="00B15840" w:rsidRDefault="009F07CB" w:rsidP="009F07CB">
      <w:pPr>
        <w:pStyle w:val="Default"/>
        <w:spacing w:after="27"/>
        <w:ind w:left="426"/>
        <w:jc w:val="both"/>
        <w:rPr>
          <w:b/>
          <w:bCs/>
        </w:rPr>
      </w:pPr>
      <w:r w:rsidRPr="00B15840">
        <w:rPr>
          <w:b/>
          <w:bCs/>
        </w:rPr>
        <w:t>10. Wymagania dotyczące bezpieczeństwa użytkowania.</w:t>
      </w:r>
    </w:p>
    <w:p w14:paraId="26137CC1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rPr>
          <w:b/>
          <w:bCs/>
        </w:rPr>
        <w:t xml:space="preserve"> </w:t>
      </w:r>
    </w:p>
    <w:p w14:paraId="54A5ACC9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1) Instrukcja obsługi pojazdu musi zawierać zapisy dotyczące bezpiecznego użytkowania i obsługi pojazdu. </w:t>
      </w:r>
    </w:p>
    <w:p w14:paraId="72E28F75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2) Rozwiązania konstrukcyjne muszą spełniać wymagania BHP. </w:t>
      </w:r>
    </w:p>
    <w:p w14:paraId="78A65FAE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3) Niezbędne ostrzeżenia w zakresie BHP muszą być umieszczone w sposób trwały w widocznych miejscach. </w:t>
      </w:r>
    </w:p>
    <w:p w14:paraId="21B190DF" w14:textId="77777777" w:rsidR="009F07CB" w:rsidRPr="00B15840" w:rsidRDefault="009F07CB" w:rsidP="009F07CB">
      <w:pPr>
        <w:pStyle w:val="Default"/>
        <w:ind w:left="426"/>
        <w:jc w:val="both"/>
      </w:pPr>
      <w:r w:rsidRPr="00B15840">
        <w:t>4) Wnętrze pojazdu nie może posiadać ostrych krawędzi, które mogłyby powodować zranienia i kontuzje osób podczas użytkowania pojazdu.</w:t>
      </w:r>
    </w:p>
    <w:p w14:paraId="340F7BD3" w14:textId="77777777" w:rsidR="009F07CB" w:rsidRPr="00B15840" w:rsidRDefault="009F07CB" w:rsidP="009F07CB">
      <w:pPr>
        <w:pStyle w:val="Default"/>
        <w:ind w:left="426"/>
        <w:jc w:val="both"/>
      </w:pPr>
      <w:r w:rsidRPr="00B15840">
        <w:t>5) Konstrukcja pojazdu musi zapewniać bezpieczeństwo pożarowe.</w:t>
      </w:r>
    </w:p>
    <w:p w14:paraId="510E2C10" w14:textId="77777777" w:rsidR="009F07CB" w:rsidRPr="00B15840" w:rsidRDefault="009F07CB" w:rsidP="009F07CB">
      <w:pPr>
        <w:pStyle w:val="Default"/>
        <w:ind w:left="426"/>
        <w:jc w:val="both"/>
      </w:pPr>
      <w:r w:rsidRPr="00B15840">
        <w:t xml:space="preserve"> </w:t>
      </w:r>
    </w:p>
    <w:p w14:paraId="27BD368F" w14:textId="77777777" w:rsidR="009F07CB" w:rsidRPr="00B15840" w:rsidRDefault="009F07CB" w:rsidP="009F07CB">
      <w:pPr>
        <w:pStyle w:val="Default"/>
        <w:spacing w:after="27"/>
        <w:ind w:left="426"/>
        <w:jc w:val="both"/>
        <w:rPr>
          <w:b/>
          <w:bCs/>
        </w:rPr>
      </w:pPr>
      <w:r w:rsidRPr="00B15840">
        <w:rPr>
          <w:b/>
          <w:bCs/>
        </w:rPr>
        <w:t xml:space="preserve">11. Dokumenty wymagane w fazie odbioru pojazdu. </w:t>
      </w:r>
    </w:p>
    <w:p w14:paraId="20E2D023" w14:textId="77777777" w:rsidR="009F07CB" w:rsidRPr="00B15840" w:rsidRDefault="009F07CB" w:rsidP="009F07CB">
      <w:pPr>
        <w:pStyle w:val="Default"/>
        <w:spacing w:after="27"/>
        <w:ind w:left="426"/>
        <w:jc w:val="both"/>
      </w:pPr>
    </w:p>
    <w:p w14:paraId="38578D6E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1) Do pojazdu Wykonawca musi dołączyć następujące dokumenty sporządzone w języku polskim: </w:t>
      </w:r>
    </w:p>
    <w:p w14:paraId="11D99014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>a) świadectwo (świadectwa) homologacji pojazdu przebudowanego do potrzeb opisanych w niniejszym postępowaniu,</w:t>
      </w:r>
    </w:p>
    <w:p w14:paraId="6278FDF2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b) dokumenty wystawione przez firmę dokonującą przebudowy pojazdu, </w:t>
      </w:r>
    </w:p>
    <w:p w14:paraId="56B30CF9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c) świadectwo homologacji typu pojazdu bazowego albo świadectwo zgodności pojazdu bazowego WE lub równoważny dokument homologacyjny pojazdu </w:t>
      </w:r>
    </w:p>
    <w:p w14:paraId="2E05810D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d) kartę pojazdu, </w:t>
      </w:r>
    </w:p>
    <w:p w14:paraId="2434AC56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e) książkę gwarancyjną, </w:t>
      </w:r>
    </w:p>
    <w:p w14:paraId="13C42634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f) książkę przeglądów serwisowych, </w:t>
      </w:r>
    </w:p>
    <w:p w14:paraId="66FA4CE4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g) instrukcję obsługi pojazdu, </w:t>
      </w:r>
    </w:p>
    <w:p w14:paraId="2B64A2EB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h) warunki udzielenia gwarancji, </w:t>
      </w:r>
    </w:p>
    <w:p w14:paraId="4ECACDEA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i) zaświadczenie o przeprowadzeniu przeglądu technicznego dla pojazdu uprzywilejowanego, </w:t>
      </w:r>
    </w:p>
    <w:p w14:paraId="554A5ADB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t xml:space="preserve">j) wykaz (nazwa i adres) autoryzowanych stacji obsługi w promieniu 150 km </w:t>
      </w:r>
      <w:r w:rsidRPr="00B15840">
        <w:br/>
        <w:t>od siedziby Zamawiającego.</w:t>
      </w:r>
    </w:p>
    <w:p w14:paraId="208C5D06" w14:textId="77777777" w:rsidR="009F07CB" w:rsidRPr="00B15840" w:rsidRDefault="009F07CB" w:rsidP="009F07CB">
      <w:pPr>
        <w:pStyle w:val="Default"/>
        <w:spacing w:after="27"/>
        <w:ind w:left="426"/>
        <w:jc w:val="both"/>
      </w:pPr>
      <w:r w:rsidRPr="00B15840">
        <w:lastRenderedPageBreak/>
        <w:t xml:space="preserve">k) wykaz wyposażenia. </w:t>
      </w:r>
    </w:p>
    <w:p w14:paraId="43D98460" w14:textId="77777777" w:rsidR="009F07CB" w:rsidRPr="00B15840" w:rsidRDefault="009F07CB" w:rsidP="009F07CB">
      <w:pPr>
        <w:pStyle w:val="Default"/>
        <w:ind w:left="426"/>
        <w:jc w:val="both"/>
      </w:pPr>
      <w:r w:rsidRPr="00B15840">
        <w:t>2) W celu potwierdzenia spełnienia przez oferowany pojazd poszczególnych punktów specyfikacji technicznej Zamawiający zastrzega sobie prawo do żądania przedstawienia przez Wykonawcę niezbędnych dokumentów, w szczególności dokumentacji technicznej pojazdu.</w:t>
      </w:r>
    </w:p>
    <w:p w14:paraId="0AB81E83" w14:textId="77777777" w:rsidR="009F07CB" w:rsidRPr="00B15840" w:rsidRDefault="009F07CB" w:rsidP="009F07CB">
      <w:pPr>
        <w:pStyle w:val="Default"/>
        <w:ind w:left="426"/>
      </w:pPr>
    </w:p>
    <w:p w14:paraId="54772D94" w14:textId="77777777" w:rsidR="009F07CB" w:rsidRPr="00B15840" w:rsidRDefault="009F07CB" w:rsidP="009F07CB">
      <w:pPr>
        <w:spacing w:line="276" w:lineRule="auto"/>
        <w:ind w:left="426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12. Materiały dodatkowe niezbędne do wykonania instalacji i montażu wyposażenia dodatkowego, a nieujęte w zapytaniu zapewnia Dostawca. </w:t>
      </w:r>
    </w:p>
    <w:p w14:paraId="5E82DB6F" w14:textId="77777777" w:rsidR="009F07CB" w:rsidRPr="00B15840" w:rsidRDefault="009F07CB" w:rsidP="0020151D">
      <w:pPr>
        <w:jc w:val="left"/>
        <w:rPr>
          <w:rFonts w:ascii="Times New Roman" w:hAnsi="Times New Roman"/>
          <w:szCs w:val="24"/>
        </w:rPr>
      </w:pPr>
    </w:p>
    <w:p w14:paraId="0BBD8F00" w14:textId="77777777" w:rsidR="009F07CB" w:rsidRPr="00B15840" w:rsidRDefault="009F07CB" w:rsidP="0020151D">
      <w:pPr>
        <w:jc w:val="left"/>
        <w:rPr>
          <w:rFonts w:ascii="Times New Roman" w:hAnsi="Times New Roman"/>
          <w:szCs w:val="24"/>
        </w:rPr>
      </w:pPr>
    </w:p>
    <w:p w14:paraId="2E2097B3" w14:textId="77777777" w:rsidR="009F07CB" w:rsidRPr="00B15840" w:rsidRDefault="009F07CB" w:rsidP="0020151D">
      <w:pPr>
        <w:jc w:val="left"/>
        <w:rPr>
          <w:rFonts w:ascii="Times New Roman" w:hAnsi="Times New Roman"/>
          <w:szCs w:val="24"/>
        </w:rPr>
      </w:pPr>
    </w:p>
    <w:p w14:paraId="0563307E" w14:textId="7264F3A8" w:rsidR="0020151D" w:rsidRPr="00B15840" w:rsidRDefault="00A300C6" w:rsidP="0020151D">
      <w:pPr>
        <w:jc w:val="left"/>
        <w:rPr>
          <w:rFonts w:ascii="Times New Roman" w:hAnsi="Times New Roman"/>
          <w:b/>
          <w:szCs w:val="24"/>
        </w:rPr>
      </w:pPr>
      <w:r w:rsidRPr="00B15840">
        <w:rPr>
          <w:rFonts w:ascii="Times New Roman" w:hAnsi="Times New Roman"/>
          <w:b/>
          <w:bCs/>
          <w:szCs w:val="24"/>
        </w:rPr>
        <w:t xml:space="preserve">IV. </w:t>
      </w:r>
      <w:r w:rsidR="0020151D" w:rsidRPr="00B15840">
        <w:rPr>
          <w:rFonts w:ascii="Times New Roman" w:hAnsi="Times New Roman"/>
          <w:b/>
          <w:bCs/>
          <w:szCs w:val="24"/>
        </w:rPr>
        <w:t>CZAS TRWANIA ZAMÓWIENIA LUB TERMIN WYKONANIA:</w:t>
      </w:r>
      <w:r w:rsidR="0020151D" w:rsidRPr="00B15840">
        <w:rPr>
          <w:rFonts w:ascii="Times New Roman" w:hAnsi="Times New Roman"/>
          <w:b/>
          <w:szCs w:val="24"/>
        </w:rPr>
        <w:t xml:space="preserve"> </w:t>
      </w:r>
    </w:p>
    <w:p w14:paraId="697B1543" w14:textId="43773903" w:rsidR="00A300C6" w:rsidRPr="00B15840" w:rsidRDefault="00A300C6" w:rsidP="00A300C6">
      <w:pPr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od 14 listopada 2025 roku do 12 grudnia 2025 roku.</w:t>
      </w:r>
    </w:p>
    <w:p w14:paraId="446C572A" w14:textId="77777777" w:rsidR="00A300C6" w:rsidRPr="00B15840" w:rsidRDefault="00A300C6" w:rsidP="0020151D">
      <w:pPr>
        <w:jc w:val="left"/>
        <w:rPr>
          <w:rFonts w:ascii="Times New Roman" w:hAnsi="Times New Roman"/>
          <w:szCs w:val="24"/>
        </w:rPr>
      </w:pPr>
    </w:p>
    <w:p w14:paraId="6B576CE7" w14:textId="76E807DE" w:rsidR="0020151D" w:rsidRPr="00B15840" w:rsidRDefault="00A300C6" w:rsidP="0020151D">
      <w:pPr>
        <w:jc w:val="left"/>
        <w:rPr>
          <w:rFonts w:ascii="Times New Roman" w:hAnsi="Times New Roman"/>
          <w:b/>
          <w:bCs/>
          <w:szCs w:val="24"/>
        </w:rPr>
      </w:pPr>
      <w:r w:rsidRPr="00B15840">
        <w:rPr>
          <w:rFonts w:ascii="Times New Roman" w:hAnsi="Times New Roman"/>
          <w:b/>
          <w:bCs/>
          <w:szCs w:val="24"/>
        </w:rPr>
        <w:t xml:space="preserve">V. </w:t>
      </w:r>
      <w:r w:rsidR="0020151D" w:rsidRPr="00B15840">
        <w:rPr>
          <w:rFonts w:ascii="Times New Roman" w:hAnsi="Times New Roman"/>
          <w:b/>
          <w:bCs/>
          <w:szCs w:val="24"/>
        </w:rPr>
        <w:t>EWENTUALNY OKRES GWARANCJI</w:t>
      </w:r>
    </w:p>
    <w:p w14:paraId="13F9DB06" w14:textId="51DEE0AD" w:rsidR="0020151D" w:rsidRPr="00B15840" w:rsidRDefault="00B15840" w:rsidP="0020151D">
      <w:pPr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Opisano w kryteriach oceny ofert</w:t>
      </w:r>
    </w:p>
    <w:p w14:paraId="3B94EE22" w14:textId="77777777" w:rsidR="00A300C6" w:rsidRPr="00B15840" w:rsidRDefault="00A300C6" w:rsidP="0020151D">
      <w:pPr>
        <w:jc w:val="left"/>
        <w:rPr>
          <w:rFonts w:ascii="Times New Roman" w:hAnsi="Times New Roman"/>
          <w:szCs w:val="24"/>
        </w:rPr>
      </w:pPr>
    </w:p>
    <w:p w14:paraId="73542774" w14:textId="3F2315CE" w:rsidR="0020151D" w:rsidRPr="00B15840" w:rsidRDefault="00B15840" w:rsidP="0020151D">
      <w:pPr>
        <w:jc w:val="left"/>
        <w:rPr>
          <w:rFonts w:ascii="Times New Roman" w:hAnsi="Times New Roman"/>
          <w:b/>
          <w:bCs/>
          <w:szCs w:val="24"/>
        </w:rPr>
      </w:pPr>
      <w:r w:rsidRPr="00B15840">
        <w:rPr>
          <w:rFonts w:ascii="Times New Roman" w:hAnsi="Times New Roman"/>
          <w:b/>
          <w:bCs/>
          <w:szCs w:val="24"/>
        </w:rPr>
        <w:t xml:space="preserve">VI. </w:t>
      </w:r>
      <w:r w:rsidR="0020151D" w:rsidRPr="00B15840">
        <w:rPr>
          <w:rFonts w:ascii="Times New Roman" w:hAnsi="Times New Roman"/>
          <w:b/>
          <w:bCs/>
          <w:szCs w:val="24"/>
        </w:rPr>
        <w:t>INNE INFORMACJE</w:t>
      </w:r>
    </w:p>
    <w:p w14:paraId="3A7464FB" w14:textId="787A6E6E" w:rsidR="00B15840" w:rsidRPr="00B15840" w:rsidRDefault="00B15840" w:rsidP="00B1584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Ofertę należy sporządzić według formularza ofertowego stanowiącego załącznik nr 1 do zapytania ofertowego.</w:t>
      </w:r>
    </w:p>
    <w:p w14:paraId="1E52CD6C" w14:textId="77777777" w:rsidR="00B15840" w:rsidRPr="00B15840" w:rsidRDefault="00B15840" w:rsidP="00B1584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Oferta musi być sporządzona w języku polskim na komputerze, maszynie do pisania lub czytelnym pismem ręcznym.</w:t>
      </w:r>
    </w:p>
    <w:p w14:paraId="699F72B6" w14:textId="77777777" w:rsidR="00B15840" w:rsidRPr="00B15840" w:rsidRDefault="00B15840" w:rsidP="00B1584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Wszystkie zmiany i skreślenia (poprawki własnych pomyłek) dokonane w ofercie muszą zostać zaparafowane (podpisane) przez Dostawcę.</w:t>
      </w:r>
    </w:p>
    <w:p w14:paraId="25009F17" w14:textId="77777777" w:rsidR="00B15840" w:rsidRPr="00B15840" w:rsidRDefault="00B15840" w:rsidP="00B1584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Oferent ponosi wszystkie koszty związane z przygotowaniem </w:t>
      </w:r>
      <w:r w:rsidRPr="00B15840">
        <w:rPr>
          <w:rFonts w:ascii="Times New Roman" w:hAnsi="Times New Roman"/>
          <w:szCs w:val="24"/>
        </w:rPr>
        <w:br/>
        <w:t>i złożeniem oferty.</w:t>
      </w:r>
    </w:p>
    <w:p w14:paraId="23E3E935" w14:textId="77777777" w:rsidR="00B15840" w:rsidRPr="00B15840" w:rsidRDefault="00B15840" w:rsidP="00B1584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Wszystkie strony oferty winny być podpisane przez osobę/y upoważnioną/e do reprezentowania Wykonawcy oraz ostemplowane pieczęcią firmową.</w:t>
      </w:r>
    </w:p>
    <w:p w14:paraId="79766467" w14:textId="77777777" w:rsidR="00B15840" w:rsidRPr="00B15840" w:rsidRDefault="00B15840" w:rsidP="00B15840">
      <w:pPr>
        <w:pStyle w:val="Akapitzlist"/>
        <w:numPr>
          <w:ilvl w:val="0"/>
          <w:numId w:val="9"/>
        </w:numPr>
        <w:tabs>
          <w:tab w:val="left" w:pos="1560"/>
        </w:tabs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Każdy Dostawca może złożyć tylko jedną ofertę.</w:t>
      </w:r>
    </w:p>
    <w:p w14:paraId="373ABEF8" w14:textId="4DF6AE91" w:rsidR="00B15840" w:rsidRPr="00B15840" w:rsidRDefault="0020151D" w:rsidP="00B15840">
      <w:pPr>
        <w:rPr>
          <w:rFonts w:ascii="Times New Roman" w:hAnsi="Times New Roman"/>
          <w:b/>
          <w:bCs/>
          <w:szCs w:val="24"/>
        </w:rPr>
      </w:pPr>
      <w:r w:rsidRPr="00B15840">
        <w:rPr>
          <w:rFonts w:ascii="Times New Roman" w:hAnsi="Times New Roman"/>
          <w:szCs w:val="24"/>
        </w:rPr>
        <w:br/>
      </w:r>
    </w:p>
    <w:p w14:paraId="3FE7559A" w14:textId="7A5F5B33" w:rsidR="0020151D" w:rsidRDefault="00B15840" w:rsidP="00B15840">
      <w:pPr>
        <w:jc w:val="left"/>
        <w:rPr>
          <w:rFonts w:ascii="Times New Roman" w:hAnsi="Times New Roman"/>
          <w:b/>
          <w:bCs/>
          <w:szCs w:val="24"/>
        </w:rPr>
      </w:pPr>
      <w:r w:rsidRPr="00B15840">
        <w:rPr>
          <w:rFonts w:ascii="Times New Roman" w:hAnsi="Times New Roman"/>
          <w:b/>
          <w:bCs/>
          <w:szCs w:val="24"/>
        </w:rPr>
        <w:t xml:space="preserve">VII. </w:t>
      </w:r>
      <w:r w:rsidR="0020151D" w:rsidRPr="00B15840">
        <w:rPr>
          <w:rFonts w:ascii="Times New Roman" w:hAnsi="Times New Roman"/>
          <w:b/>
          <w:bCs/>
          <w:szCs w:val="24"/>
        </w:rPr>
        <w:t xml:space="preserve">Kryterium oceny ofert: </w:t>
      </w:r>
    </w:p>
    <w:p w14:paraId="0DAF89FC" w14:textId="18330CF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</w:p>
    <w:p w14:paraId="224D2DDD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1. Przy wyborze najkorzystniejszej oferty Zamawiający będzie się kierował następującymi kryteriami: </w:t>
      </w:r>
    </w:p>
    <w:p w14:paraId="05E53C4C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•</w:t>
      </w:r>
      <w:r w:rsidRPr="00B15840">
        <w:rPr>
          <w:rFonts w:ascii="Times New Roman" w:hAnsi="Times New Roman"/>
          <w:szCs w:val="24"/>
        </w:rPr>
        <w:tab/>
        <w:t xml:space="preserve">C - najniższa łączna cena brutto pojazdu – 80 % </w:t>
      </w:r>
    </w:p>
    <w:p w14:paraId="4646EE40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•</w:t>
      </w:r>
      <w:r w:rsidRPr="00B15840">
        <w:rPr>
          <w:rFonts w:ascii="Times New Roman" w:hAnsi="Times New Roman"/>
          <w:szCs w:val="24"/>
        </w:rPr>
        <w:tab/>
        <w:t>G - gwarancja (okres gwarancji na cały samochód0 – 20%</w:t>
      </w:r>
    </w:p>
    <w:p w14:paraId="2A2EE165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2. Punkty uzyskane przez Wykonawców za w/w kryteria zostaną zsumowane.</w:t>
      </w:r>
    </w:p>
    <w:p w14:paraId="6389B8DB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Ogólna ocena punktowa Oferty (Z) obliczona zostanie wg wzoru:</w:t>
      </w:r>
    </w:p>
    <w:p w14:paraId="3585893E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</w:p>
    <w:p w14:paraId="5EEEE7A3" w14:textId="77777777" w:rsidR="00B15840" w:rsidRDefault="00B15840" w:rsidP="00B15840">
      <w:pPr>
        <w:spacing w:line="360" w:lineRule="auto"/>
        <w:rPr>
          <w:rFonts w:ascii="Times New Roman" w:hAnsi="Times New Roman"/>
          <w:b/>
          <w:bCs/>
          <w:szCs w:val="24"/>
        </w:rPr>
      </w:pPr>
      <w:r w:rsidRPr="00745672">
        <w:rPr>
          <w:rFonts w:ascii="Times New Roman" w:hAnsi="Times New Roman"/>
          <w:b/>
          <w:bCs/>
          <w:szCs w:val="24"/>
        </w:rPr>
        <w:t>Z = C+ G</w:t>
      </w:r>
    </w:p>
    <w:p w14:paraId="056919F3" w14:textId="77777777" w:rsidR="00745672" w:rsidRDefault="00745672" w:rsidP="00B15840">
      <w:pPr>
        <w:spacing w:line="360" w:lineRule="auto"/>
        <w:rPr>
          <w:rFonts w:ascii="Times New Roman" w:hAnsi="Times New Roman"/>
          <w:b/>
          <w:bCs/>
          <w:szCs w:val="24"/>
        </w:rPr>
      </w:pPr>
    </w:p>
    <w:p w14:paraId="45121EBB" w14:textId="77777777" w:rsidR="00745672" w:rsidRPr="00745672" w:rsidRDefault="00745672" w:rsidP="00B15840">
      <w:pPr>
        <w:spacing w:line="360" w:lineRule="auto"/>
        <w:rPr>
          <w:rFonts w:ascii="Times New Roman" w:hAnsi="Times New Roman"/>
          <w:b/>
          <w:bCs/>
          <w:szCs w:val="24"/>
        </w:rPr>
      </w:pPr>
    </w:p>
    <w:p w14:paraId="0E39496F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</w:p>
    <w:p w14:paraId="46C2EC68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lastRenderedPageBreak/>
        <w:t>Szczegółowy sposób oceny Ofert wg przyjętych kryteriów:</w:t>
      </w:r>
    </w:p>
    <w:p w14:paraId="3EF43DC1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</w:p>
    <w:p w14:paraId="3AF1E523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C- cena brutto oferty oceniana będzie punktowo w skali 0-80 pkt.</w:t>
      </w:r>
    </w:p>
    <w:p w14:paraId="6CF04940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Liczba punktów w powyższym kryterium liczona będzie w następujący sposób:</w:t>
      </w:r>
    </w:p>
    <w:p w14:paraId="59371EC6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ab/>
        <w:t>cena oferty najtańszej</w:t>
      </w:r>
    </w:p>
    <w:p w14:paraId="32A47BF4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C = ------------------------------   x 80 pkt.</w:t>
      </w:r>
    </w:p>
    <w:p w14:paraId="6B341A4D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ab/>
        <w:t xml:space="preserve">cena oferty badanej    </w:t>
      </w:r>
    </w:p>
    <w:p w14:paraId="48E1F3EF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</w:p>
    <w:p w14:paraId="1F57EA53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Cena oferty musi zawierać wszystkie koszty niezbędne do wykonania zamówienia Ostateczną cenę oferty należy określić w kwocie brutto</w:t>
      </w:r>
    </w:p>
    <w:p w14:paraId="0AC5251B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</w:p>
    <w:p w14:paraId="482D4411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G -gwarancja pojazdu oceniana będzie punktowo w skali 0-20 pkt.</w:t>
      </w:r>
    </w:p>
    <w:p w14:paraId="0B99100E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 </w:t>
      </w:r>
    </w:p>
    <w:p w14:paraId="0A098E54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Za każdy rok gwarancji powyżej minimalnego okresu (24 miesięcy) przyznanych będzie 5 punktów - max. 20 punktów za 72 miesiące gwarancji</w:t>
      </w:r>
    </w:p>
    <w:p w14:paraId="2BA5EA8F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</w:p>
    <w:p w14:paraId="172432B7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20 punktów – okres gwarancji 72 miesiące</w:t>
      </w:r>
    </w:p>
    <w:p w14:paraId="62BA43E3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15 punktów – okres gwarancji 60 miesięcy</w:t>
      </w:r>
    </w:p>
    <w:p w14:paraId="1ECB3827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10 punkty – okres gwarancji 48 miesięcy</w:t>
      </w:r>
    </w:p>
    <w:p w14:paraId="7535FE17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5 punkty – okres gwarancji 36 miesięcy</w:t>
      </w:r>
    </w:p>
    <w:p w14:paraId="3361B4F6" w14:textId="77777777" w:rsidR="00B15840" w:rsidRPr="00B15840" w:rsidRDefault="00B15840" w:rsidP="00B15840">
      <w:pPr>
        <w:spacing w:line="360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0 punków – okres gwarancji standardowy (24 miesiące)</w:t>
      </w:r>
    </w:p>
    <w:p w14:paraId="048798C2" w14:textId="77777777" w:rsidR="00B15840" w:rsidRPr="00B15840" w:rsidRDefault="00B15840" w:rsidP="00B15840">
      <w:pPr>
        <w:jc w:val="left"/>
        <w:rPr>
          <w:rFonts w:ascii="Times New Roman" w:hAnsi="Times New Roman"/>
          <w:szCs w:val="24"/>
        </w:rPr>
      </w:pPr>
    </w:p>
    <w:p w14:paraId="28CBD455" w14:textId="73E32DD1" w:rsidR="0020151D" w:rsidRPr="00B15840" w:rsidRDefault="0020151D" w:rsidP="0020151D">
      <w:pPr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br/>
      </w:r>
      <w:r w:rsidR="0063766B">
        <w:rPr>
          <w:rFonts w:ascii="Times New Roman" w:hAnsi="Times New Roman"/>
          <w:b/>
          <w:bCs/>
          <w:szCs w:val="24"/>
        </w:rPr>
        <w:t>VIII</w:t>
      </w:r>
      <w:r w:rsidR="00B15840" w:rsidRPr="00B15840">
        <w:rPr>
          <w:rFonts w:ascii="Times New Roman" w:hAnsi="Times New Roman"/>
          <w:b/>
          <w:bCs/>
          <w:szCs w:val="24"/>
        </w:rPr>
        <w:t>. Miejsce i t</w:t>
      </w:r>
      <w:r w:rsidRPr="00B15840">
        <w:rPr>
          <w:rFonts w:ascii="Times New Roman" w:hAnsi="Times New Roman"/>
          <w:b/>
          <w:bCs/>
          <w:szCs w:val="24"/>
        </w:rPr>
        <w:t>ermin składania ofert:</w:t>
      </w:r>
      <w:r w:rsidRPr="00B15840">
        <w:rPr>
          <w:rFonts w:ascii="Times New Roman" w:hAnsi="Times New Roman"/>
          <w:szCs w:val="24"/>
        </w:rPr>
        <w:t xml:space="preserve"> </w:t>
      </w:r>
    </w:p>
    <w:p w14:paraId="3C4B76EF" w14:textId="77777777" w:rsidR="00B15840" w:rsidRPr="00B15840" w:rsidRDefault="00B15840" w:rsidP="00B15840">
      <w:pPr>
        <w:pStyle w:val="Akapitzlist"/>
        <w:numPr>
          <w:ilvl w:val="0"/>
          <w:numId w:val="6"/>
        </w:numPr>
        <w:suppressAutoHyphens w:val="0"/>
        <w:spacing w:line="276" w:lineRule="auto"/>
        <w:rPr>
          <w:rFonts w:ascii="Times New Roman" w:hAnsi="Times New Roman"/>
          <w:b/>
          <w:szCs w:val="24"/>
        </w:rPr>
      </w:pPr>
      <w:r w:rsidRPr="00B15840">
        <w:rPr>
          <w:rFonts w:ascii="Times New Roman" w:hAnsi="Times New Roman"/>
          <w:b/>
          <w:szCs w:val="24"/>
        </w:rPr>
        <w:t>Oferty należy złożyć do dnia 13.11.2025 r. do godz. 10</w:t>
      </w:r>
      <w:r w:rsidRPr="00B15840">
        <w:rPr>
          <w:rFonts w:ascii="Times New Roman" w:hAnsi="Times New Roman"/>
          <w:b/>
          <w:szCs w:val="24"/>
          <w:vertAlign w:val="superscript"/>
        </w:rPr>
        <w:t>00</w:t>
      </w:r>
      <w:r w:rsidRPr="00B15840">
        <w:rPr>
          <w:rFonts w:ascii="Times New Roman" w:hAnsi="Times New Roman"/>
          <w:b/>
          <w:szCs w:val="24"/>
        </w:rPr>
        <w:t>:</w:t>
      </w:r>
    </w:p>
    <w:p w14:paraId="361E7CFA" w14:textId="77777777" w:rsidR="00B15840" w:rsidRPr="00B15840" w:rsidRDefault="00B15840" w:rsidP="00B15840">
      <w:pPr>
        <w:pStyle w:val="Akapitzlist"/>
        <w:numPr>
          <w:ilvl w:val="0"/>
          <w:numId w:val="7"/>
        </w:numPr>
        <w:suppressAutoHyphens w:val="0"/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Osobiście od poniedziałku do piątku w godz. 7</w:t>
      </w:r>
      <w:r w:rsidRPr="00B15840">
        <w:rPr>
          <w:rFonts w:ascii="Times New Roman" w:hAnsi="Times New Roman"/>
          <w:szCs w:val="24"/>
          <w:vertAlign w:val="superscript"/>
        </w:rPr>
        <w:t>00</w:t>
      </w:r>
      <w:r w:rsidRPr="00B15840">
        <w:rPr>
          <w:rFonts w:ascii="Times New Roman" w:hAnsi="Times New Roman"/>
          <w:szCs w:val="24"/>
        </w:rPr>
        <w:t xml:space="preserve"> – 15</w:t>
      </w:r>
      <w:r w:rsidRPr="00B15840">
        <w:rPr>
          <w:rFonts w:ascii="Times New Roman" w:hAnsi="Times New Roman"/>
          <w:szCs w:val="24"/>
          <w:vertAlign w:val="superscript"/>
        </w:rPr>
        <w:t>00</w:t>
      </w:r>
      <w:r w:rsidRPr="00B15840">
        <w:rPr>
          <w:rFonts w:ascii="Times New Roman" w:hAnsi="Times New Roman"/>
          <w:szCs w:val="24"/>
        </w:rPr>
        <w:t xml:space="preserve">, </w:t>
      </w:r>
      <w:r w:rsidRPr="00B15840">
        <w:rPr>
          <w:rFonts w:ascii="Times New Roman" w:hAnsi="Times New Roman"/>
          <w:szCs w:val="24"/>
        </w:rPr>
        <w:br/>
        <w:t>wtorki 8</w:t>
      </w:r>
      <w:r w:rsidRPr="00B15840">
        <w:rPr>
          <w:rFonts w:ascii="Times New Roman" w:hAnsi="Times New Roman"/>
          <w:szCs w:val="24"/>
          <w:vertAlign w:val="superscript"/>
        </w:rPr>
        <w:t>00</w:t>
      </w:r>
      <w:r w:rsidRPr="00B15840">
        <w:rPr>
          <w:rFonts w:ascii="Times New Roman" w:hAnsi="Times New Roman"/>
          <w:szCs w:val="24"/>
        </w:rPr>
        <w:t xml:space="preserve"> -16</w:t>
      </w:r>
      <w:r w:rsidRPr="00B15840">
        <w:rPr>
          <w:rFonts w:ascii="Times New Roman" w:hAnsi="Times New Roman"/>
          <w:szCs w:val="24"/>
          <w:vertAlign w:val="superscript"/>
        </w:rPr>
        <w:t>00</w:t>
      </w:r>
      <w:r w:rsidRPr="00B15840">
        <w:rPr>
          <w:rFonts w:ascii="Times New Roman" w:hAnsi="Times New Roman"/>
          <w:szCs w:val="24"/>
        </w:rPr>
        <w:t xml:space="preserve"> w:</w:t>
      </w:r>
    </w:p>
    <w:p w14:paraId="4AAD479B" w14:textId="77777777" w:rsidR="00B15840" w:rsidRPr="00B15840" w:rsidRDefault="00B15840" w:rsidP="00B15840">
      <w:pPr>
        <w:pStyle w:val="Akapitzlist"/>
        <w:spacing w:line="276" w:lineRule="auto"/>
        <w:ind w:left="2160"/>
        <w:rPr>
          <w:rFonts w:ascii="Times New Roman" w:hAnsi="Times New Roman"/>
          <w:b/>
          <w:szCs w:val="24"/>
        </w:rPr>
      </w:pPr>
      <w:r w:rsidRPr="00B15840">
        <w:rPr>
          <w:rFonts w:ascii="Times New Roman" w:hAnsi="Times New Roman"/>
          <w:b/>
          <w:szCs w:val="24"/>
        </w:rPr>
        <w:t>Biurze Podawczym Urzędu Miejskiego w Chojnicach ul. Stary Rynek 1, 89-600 Chojnice</w:t>
      </w:r>
    </w:p>
    <w:p w14:paraId="74A0D567" w14:textId="77777777" w:rsidR="00B15840" w:rsidRPr="00B15840" w:rsidRDefault="00B15840" w:rsidP="00B15840">
      <w:pPr>
        <w:spacing w:line="276" w:lineRule="auto"/>
        <w:rPr>
          <w:rFonts w:ascii="Times New Roman" w:hAnsi="Times New Roman"/>
          <w:szCs w:val="24"/>
        </w:rPr>
      </w:pPr>
    </w:p>
    <w:p w14:paraId="5927D74A" w14:textId="77777777" w:rsidR="00B15840" w:rsidRPr="00B15840" w:rsidRDefault="00B15840" w:rsidP="00B15840">
      <w:pPr>
        <w:spacing w:line="276" w:lineRule="auto"/>
        <w:ind w:firstLine="709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 Na kopercie należy wpisać: Nazwę i adres Wykonawcy oraz:</w:t>
      </w:r>
    </w:p>
    <w:p w14:paraId="687B09EC" w14:textId="77777777" w:rsidR="00B15840" w:rsidRPr="00B15840" w:rsidRDefault="00B15840" w:rsidP="00B15840">
      <w:pPr>
        <w:spacing w:line="276" w:lineRule="auto"/>
        <w:jc w:val="center"/>
        <w:rPr>
          <w:rFonts w:ascii="Times New Roman" w:hAnsi="Times New Roman"/>
          <w:i/>
          <w:szCs w:val="24"/>
        </w:rPr>
      </w:pPr>
      <w:r w:rsidRPr="00B15840">
        <w:rPr>
          <w:rFonts w:ascii="Times New Roman" w:hAnsi="Times New Roman"/>
          <w:i/>
          <w:szCs w:val="24"/>
        </w:rPr>
        <w:t>„</w:t>
      </w:r>
      <w:bookmarkStart w:id="2" w:name="_Hlk41559381"/>
      <w:r w:rsidRPr="00B15840">
        <w:rPr>
          <w:rFonts w:ascii="Times New Roman" w:hAnsi="Times New Roman"/>
          <w:i/>
          <w:szCs w:val="24"/>
        </w:rPr>
        <w:t>Zakup samochodu służbowego dla Straży Miejskiej w Chojnicach</w:t>
      </w:r>
      <w:bookmarkEnd w:id="2"/>
      <w:r w:rsidRPr="00B15840">
        <w:rPr>
          <w:rFonts w:ascii="Times New Roman" w:hAnsi="Times New Roman"/>
          <w:i/>
          <w:szCs w:val="24"/>
        </w:rPr>
        <w:t>”</w:t>
      </w:r>
    </w:p>
    <w:p w14:paraId="53388CFB" w14:textId="77777777" w:rsidR="00B15840" w:rsidRPr="00B15840" w:rsidRDefault="00B15840" w:rsidP="00B15840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3B8568C1" w14:textId="77777777" w:rsidR="00B15840" w:rsidRPr="00B15840" w:rsidRDefault="00B15840" w:rsidP="00B15840">
      <w:pPr>
        <w:pStyle w:val="Akapitzlist"/>
        <w:numPr>
          <w:ilvl w:val="0"/>
          <w:numId w:val="7"/>
        </w:numPr>
        <w:suppressAutoHyphens w:val="0"/>
        <w:spacing w:line="276" w:lineRule="auto"/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Drogą pocztową (adres jw.) – decyduje data wpływu oferty.</w:t>
      </w:r>
    </w:p>
    <w:p w14:paraId="0810795A" w14:textId="77777777" w:rsidR="00B15840" w:rsidRPr="00B15840" w:rsidRDefault="00B15840" w:rsidP="00B15840">
      <w:pPr>
        <w:pStyle w:val="Akapitzlist"/>
        <w:numPr>
          <w:ilvl w:val="0"/>
          <w:numId w:val="7"/>
        </w:numPr>
        <w:suppressAutoHyphens w:val="0"/>
        <w:spacing w:line="276" w:lineRule="auto"/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 xml:space="preserve">Drogą elektroniczną – adres mailowy </w:t>
      </w:r>
      <w:hyperlink r:id="rId7" w:history="1">
        <w:r w:rsidRPr="00B15840">
          <w:rPr>
            <w:rStyle w:val="Hipercze"/>
            <w:rFonts w:ascii="Times New Roman" w:eastAsiaTheme="majorEastAsia" w:hAnsi="Times New Roman"/>
            <w:b/>
            <w:bCs/>
            <w:color w:val="auto"/>
            <w:szCs w:val="24"/>
          </w:rPr>
          <w:t>sm@miastochojnice.pl</w:t>
        </w:r>
      </w:hyperlink>
      <w:r w:rsidRPr="00B15840">
        <w:rPr>
          <w:rFonts w:ascii="Times New Roman" w:hAnsi="Times New Roman"/>
          <w:b/>
          <w:bCs/>
          <w:szCs w:val="24"/>
        </w:rPr>
        <w:t xml:space="preserve"> </w:t>
      </w:r>
      <w:r w:rsidRPr="00B15840">
        <w:rPr>
          <w:rFonts w:ascii="Times New Roman" w:hAnsi="Times New Roman"/>
          <w:b/>
          <w:bCs/>
          <w:szCs w:val="24"/>
        </w:rPr>
        <w:br/>
        <w:t xml:space="preserve">- </w:t>
      </w:r>
      <w:r w:rsidRPr="00B15840">
        <w:rPr>
          <w:rFonts w:ascii="Times New Roman" w:hAnsi="Times New Roman"/>
          <w:szCs w:val="24"/>
        </w:rPr>
        <w:t>decyduje data wpływu oferty</w:t>
      </w:r>
    </w:p>
    <w:p w14:paraId="4BC182B5" w14:textId="77777777" w:rsidR="00B15840" w:rsidRPr="00B15840" w:rsidRDefault="00B15840" w:rsidP="00B15840">
      <w:pPr>
        <w:suppressAutoHyphens w:val="0"/>
        <w:spacing w:line="276" w:lineRule="auto"/>
        <w:jc w:val="left"/>
        <w:rPr>
          <w:rFonts w:ascii="Times New Roman" w:hAnsi="Times New Roman"/>
          <w:szCs w:val="24"/>
        </w:rPr>
      </w:pPr>
    </w:p>
    <w:p w14:paraId="75DCA93E" w14:textId="77777777" w:rsidR="00B15840" w:rsidRPr="00B15840" w:rsidRDefault="00B15840" w:rsidP="00B15840">
      <w:pPr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Oferty złożone po terminie nie będą brane pod uwagę i zostaną zwrócone na adres Dostawcy.</w:t>
      </w:r>
    </w:p>
    <w:p w14:paraId="606CAA6F" w14:textId="77777777" w:rsidR="00B15840" w:rsidRPr="00B15840" w:rsidRDefault="00B15840" w:rsidP="00B15840">
      <w:pPr>
        <w:suppressAutoHyphens w:val="0"/>
        <w:spacing w:line="276" w:lineRule="auto"/>
        <w:jc w:val="left"/>
        <w:rPr>
          <w:rFonts w:ascii="Times New Roman" w:hAnsi="Times New Roman"/>
          <w:szCs w:val="24"/>
        </w:rPr>
      </w:pPr>
    </w:p>
    <w:p w14:paraId="6AD5E999" w14:textId="77777777" w:rsidR="0020151D" w:rsidRPr="00B15840" w:rsidRDefault="0020151D" w:rsidP="0020151D">
      <w:pPr>
        <w:jc w:val="left"/>
        <w:rPr>
          <w:rFonts w:ascii="Times New Roman" w:hAnsi="Times New Roman"/>
          <w:b/>
          <w:bCs/>
          <w:szCs w:val="24"/>
        </w:rPr>
      </w:pPr>
      <w:r w:rsidRPr="00B15840">
        <w:rPr>
          <w:rFonts w:ascii="Times New Roman" w:hAnsi="Times New Roman"/>
          <w:szCs w:val="24"/>
        </w:rPr>
        <w:lastRenderedPageBreak/>
        <w:br/>
      </w:r>
      <w:r w:rsidRPr="00B15840">
        <w:rPr>
          <w:rFonts w:ascii="Times New Roman" w:hAnsi="Times New Roman"/>
          <w:b/>
          <w:bCs/>
          <w:szCs w:val="24"/>
        </w:rPr>
        <w:t>Zamawiający zastrzega sobie możliwość unieważnienia postępowania:</w:t>
      </w:r>
    </w:p>
    <w:p w14:paraId="2B6F7C88" w14:textId="77777777" w:rsidR="0020151D" w:rsidRPr="00B15840" w:rsidRDefault="0020151D" w:rsidP="0020151D">
      <w:pPr>
        <w:jc w:val="left"/>
        <w:rPr>
          <w:rFonts w:ascii="Times New Roman" w:hAnsi="Times New Roman"/>
          <w:b/>
          <w:bCs/>
          <w:szCs w:val="24"/>
        </w:rPr>
      </w:pPr>
      <w:r w:rsidRPr="00B15840">
        <w:rPr>
          <w:rFonts w:ascii="Times New Roman" w:hAnsi="Times New Roman"/>
          <w:b/>
          <w:bCs/>
          <w:szCs w:val="24"/>
        </w:rPr>
        <w:t xml:space="preserve">- w przypadku braku środków </w:t>
      </w:r>
    </w:p>
    <w:p w14:paraId="6F094140" w14:textId="77777777" w:rsidR="0020151D" w:rsidRPr="00B15840" w:rsidRDefault="0020151D" w:rsidP="0020151D">
      <w:pPr>
        <w:jc w:val="left"/>
        <w:rPr>
          <w:rFonts w:ascii="Times New Roman" w:hAnsi="Times New Roman"/>
          <w:b/>
          <w:bCs/>
          <w:szCs w:val="24"/>
        </w:rPr>
      </w:pPr>
      <w:r w:rsidRPr="00B15840">
        <w:rPr>
          <w:rFonts w:ascii="Times New Roman" w:hAnsi="Times New Roman"/>
          <w:b/>
          <w:bCs/>
          <w:szCs w:val="24"/>
        </w:rPr>
        <w:t>- z innych przyczyn</w:t>
      </w:r>
    </w:p>
    <w:p w14:paraId="27F94DDD" w14:textId="77777777" w:rsidR="00B15840" w:rsidRPr="00B15840" w:rsidRDefault="00B15840" w:rsidP="0020151D">
      <w:pPr>
        <w:jc w:val="left"/>
        <w:rPr>
          <w:rFonts w:ascii="Times New Roman" w:hAnsi="Times New Roman"/>
          <w:b/>
          <w:bCs/>
          <w:szCs w:val="24"/>
        </w:rPr>
      </w:pPr>
    </w:p>
    <w:p w14:paraId="30CC4E91" w14:textId="77777777" w:rsidR="00B15840" w:rsidRPr="00B15840" w:rsidRDefault="00B15840" w:rsidP="0020151D">
      <w:pPr>
        <w:jc w:val="left"/>
        <w:rPr>
          <w:rFonts w:ascii="Times New Roman" w:hAnsi="Times New Roman"/>
          <w:b/>
          <w:bCs/>
          <w:szCs w:val="24"/>
        </w:rPr>
      </w:pPr>
    </w:p>
    <w:p w14:paraId="28EED89C" w14:textId="77777777" w:rsidR="00B15840" w:rsidRPr="00B15840" w:rsidRDefault="00B15840" w:rsidP="00B15840">
      <w:pPr>
        <w:spacing w:line="276" w:lineRule="auto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bCs/>
          <w:color w:val="000000"/>
          <w:szCs w:val="24"/>
        </w:rPr>
        <w:t>W sprawie zagadnień technicznych i organizacyjnych związanych z zapytaniem należy kontaktować się z przedstawicielem Zamawiaj</w:t>
      </w:r>
      <w:r w:rsidRPr="00B15840">
        <w:rPr>
          <w:rFonts w:ascii="Times New Roman" w:eastAsia="TimesNewRoman,Bold" w:hAnsi="Times New Roman"/>
          <w:bCs/>
          <w:color w:val="000000"/>
          <w:szCs w:val="24"/>
        </w:rPr>
        <w:t>ą</w:t>
      </w:r>
      <w:r w:rsidRPr="00B15840">
        <w:rPr>
          <w:rFonts w:ascii="Times New Roman" w:hAnsi="Times New Roman"/>
          <w:bCs/>
          <w:color w:val="000000"/>
          <w:szCs w:val="24"/>
        </w:rPr>
        <w:t>cego:</w:t>
      </w:r>
    </w:p>
    <w:p w14:paraId="6DF89A88" w14:textId="77777777" w:rsidR="00B15840" w:rsidRPr="00B15840" w:rsidRDefault="00B15840" w:rsidP="00B15840">
      <w:pPr>
        <w:tabs>
          <w:tab w:val="left" w:pos="720"/>
        </w:tabs>
        <w:spacing w:line="276" w:lineRule="auto"/>
        <w:rPr>
          <w:rFonts w:ascii="Times New Roman" w:hAnsi="Times New Roman"/>
          <w:b/>
          <w:szCs w:val="24"/>
        </w:rPr>
      </w:pPr>
      <w:r w:rsidRPr="00B15840">
        <w:rPr>
          <w:rFonts w:ascii="Times New Roman" w:hAnsi="Times New Roman"/>
          <w:b/>
          <w:szCs w:val="24"/>
        </w:rPr>
        <w:t>Komendant Straży Miejskiej w Chojnicach</w:t>
      </w:r>
    </w:p>
    <w:p w14:paraId="754D46A5" w14:textId="77777777" w:rsidR="00B15840" w:rsidRPr="00B15840" w:rsidRDefault="00B15840" w:rsidP="00B15840">
      <w:pPr>
        <w:tabs>
          <w:tab w:val="left" w:pos="720"/>
        </w:tabs>
        <w:spacing w:line="276" w:lineRule="auto"/>
        <w:rPr>
          <w:rFonts w:ascii="Times New Roman" w:hAnsi="Times New Roman"/>
          <w:b/>
          <w:szCs w:val="24"/>
        </w:rPr>
      </w:pPr>
      <w:r w:rsidRPr="00B15840">
        <w:rPr>
          <w:rFonts w:ascii="Times New Roman" w:hAnsi="Times New Roman"/>
          <w:b/>
          <w:szCs w:val="24"/>
        </w:rPr>
        <w:t>Jarosław Piechowski</w:t>
      </w:r>
    </w:p>
    <w:p w14:paraId="309C0FDE" w14:textId="77777777" w:rsidR="00B15840" w:rsidRPr="00B15840" w:rsidRDefault="00B15840" w:rsidP="00B15840">
      <w:pPr>
        <w:tabs>
          <w:tab w:val="left" w:pos="720"/>
        </w:tabs>
        <w:spacing w:line="276" w:lineRule="auto"/>
        <w:rPr>
          <w:rFonts w:ascii="Times New Roman" w:hAnsi="Times New Roman"/>
          <w:b/>
          <w:szCs w:val="24"/>
          <w:lang w:val="de-DE"/>
        </w:rPr>
      </w:pPr>
      <w:r w:rsidRPr="00B15840">
        <w:rPr>
          <w:rFonts w:ascii="Times New Roman" w:hAnsi="Times New Roman"/>
          <w:b/>
          <w:szCs w:val="24"/>
          <w:lang w:val="en-US"/>
        </w:rPr>
        <w:t xml:space="preserve">tel. </w:t>
      </w:r>
      <w:r w:rsidRPr="00B15840">
        <w:rPr>
          <w:rFonts w:ascii="Times New Roman" w:hAnsi="Times New Roman"/>
          <w:b/>
          <w:szCs w:val="24"/>
          <w:lang w:val="de-DE"/>
        </w:rPr>
        <w:t xml:space="preserve">52 397 97 80, </w:t>
      </w:r>
      <w:proofErr w:type="spellStart"/>
      <w:r w:rsidRPr="00B15840">
        <w:rPr>
          <w:rFonts w:ascii="Times New Roman" w:hAnsi="Times New Roman"/>
          <w:b/>
          <w:szCs w:val="24"/>
          <w:lang w:val="de-DE"/>
        </w:rPr>
        <w:t>fax</w:t>
      </w:r>
      <w:proofErr w:type="spellEnd"/>
      <w:r w:rsidRPr="00B15840">
        <w:rPr>
          <w:rFonts w:ascii="Times New Roman" w:hAnsi="Times New Roman"/>
          <w:b/>
          <w:szCs w:val="24"/>
          <w:lang w:val="de-DE"/>
        </w:rPr>
        <w:t>. 52 396 38 92</w:t>
      </w:r>
    </w:p>
    <w:p w14:paraId="6E198F16" w14:textId="77777777" w:rsidR="00B15840" w:rsidRPr="00B15840" w:rsidRDefault="00B15840" w:rsidP="00B15840">
      <w:pPr>
        <w:tabs>
          <w:tab w:val="left" w:pos="720"/>
        </w:tabs>
        <w:spacing w:line="276" w:lineRule="auto"/>
        <w:rPr>
          <w:rFonts w:ascii="Times New Roman" w:hAnsi="Times New Roman"/>
          <w:b/>
          <w:szCs w:val="24"/>
          <w:lang w:val="de-DE"/>
        </w:rPr>
      </w:pPr>
      <w:proofErr w:type="spellStart"/>
      <w:r w:rsidRPr="00B15840">
        <w:rPr>
          <w:rFonts w:ascii="Times New Roman" w:hAnsi="Times New Roman"/>
          <w:b/>
          <w:szCs w:val="24"/>
          <w:lang w:val="de-DE"/>
        </w:rPr>
        <w:t>kom</w:t>
      </w:r>
      <w:proofErr w:type="spellEnd"/>
      <w:r w:rsidRPr="00B15840">
        <w:rPr>
          <w:rFonts w:ascii="Times New Roman" w:hAnsi="Times New Roman"/>
          <w:b/>
          <w:szCs w:val="24"/>
          <w:lang w:val="de-DE"/>
        </w:rPr>
        <w:t>. 693 345 355</w:t>
      </w:r>
    </w:p>
    <w:p w14:paraId="65933E38" w14:textId="77777777" w:rsidR="00B15840" w:rsidRPr="00B15840" w:rsidRDefault="00B15840" w:rsidP="00B15840">
      <w:pPr>
        <w:spacing w:line="276" w:lineRule="auto"/>
        <w:rPr>
          <w:rFonts w:ascii="Times New Roman" w:hAnsi="Times New Roman"/>
          <w:b/>
          <w:bCs/>
          <w:i/>
          <w:iCs/>
          <w:szCs w:val="24"/>
          <w:lang w:val="de-DE"/>
        </w:rPr>
      </w:pPr>
      <w:proofErr w:type="spellStart"/>
      <w:r w:rsidRPr="00B15840">
        <w:rPr>
          <w:rFonts w:ascii="Times New Roman" w:hAnsi="Times New Roman"/>
          <w:b/>
          <w:szCs w:val="24"/>
          <w:lang w:val="de-DE"/>
        </w:rPr>
        <w:t>e-mail</w:t>
      </w:r>
      <w:proofErr w:type="spellEnd"/>
      <w:r w:rsidRPr="00B15840">
        <w:rPr>
          <w:rFonts w:ascii="Times New Roman" w:hAnsi="Times New Roman"/>
          <w:b/>
          <w:szCs w:val="24"/>
          <w:lang w:val="de-DE"/>
        </w:rPr>
        <w:t xml:space="preserve">:  </w:t>
      </w:r>
      <w:hyperlink r:id="rId8" w:history="1">
        <w:r w:rsidRPr="00B15840">
          <w:rPr>
            <w:rStyle w:val="Hipercze"/>
            <w:rFonts w:ascii="Times New Roman" w:eastAsiaTheme="majorEastAsia" w:hAnsi="Times New Roman"/>
            <w:szCs w:val="24"/>
            <w:lang w:val="de-DE"/>
          </w:rPr>
          <w:t>sm</w:t>
        </w:r>
        <w:r w:rsidRPr="00B15840">
          <w:rPr>
            <w:rStyle w:val="Hipercze"/>
            <w:rFonts w:ascii="Times New Roman" w:eastAsiaTheme="majorEastAsia" w:hAnsi="Times New Roman"/>
            <w:bCs/>
            <w:szCs w:val="24"/>
            <w:lang w:val="de-DE"/>
          </w:rPr>
          <w:t>@miastochojnice.pl</w:t>
        </w:r>
      </w:hyperlink>
    </w:p>
    <w:p w14:paraId="5CC6D4AA" w14:textId="77777777" w:rsidR="00B15840" w:rsidRPr="00B15840" w:rsidRDefault="00B15840" w:rsidP="00B15840">
      <w:pPr>
        <w:spacing w:line="276" w:lineRule="auto"/>
        <w:rPr>
          <w:rFonts w:ascii="Times New Roman" w:hAnsi="Times New Roman"/>
          <w:szCs w:val="24"/>
          <w:lang w:val="en-US"/>
        </w:rPr>
      </w:pPr>
    </w:p>
    <w:p w14:paraId="52D9744B" w14:textId="77777777" w:rsidR="00B15840" w:rsidRPr="00B15840" w:rsidRDefault="00B15840" w:rsidP="00B15840">
      <w:pPr>
        <w:spacing w:line="276" w:lineRule="auto"/>
        <w:rPr>
          <w:rFonts w:ascii="Times New Roman" w:hAnsi="Times New Roman"/>
          <w:szCs w:val="24"/>
          <w:u w:val="single"/>
        </w:rPr>
      </w:pPr>
      <w:r w:rsidRPr="00B15840">
        <w:rPr>
          <w:rFonts w:ascii="Times New Roman" w:hAnsi="Times New Roman"/>
          <w:szCs w:val="24"/>
          <w:u w:val="single"/>
        </w:rPr>
        <w:t>Załączniki:</w:t>
      </w:r>
    </w:p>
    <w:p w14:paraId="7B4F48B8" w14:textId="77777777" w:rsidR="00B15840" w:rsidRPr="00B15840" w:rsidRDefault="00B15840" w:rsidP="00B15840">
      <w:pPr>
        <w:pStyle w:val="Akapitzlist"/>
        <w:numPr>
          <w:ilvl w:val="0"/>
          <w:numId w:val="8"/>
        </w:numPr>
        <w:suppressAutoHyphens w:val="0"/>
        <w:spacing w:line="276" w:lineRule="auto"/>
        <w:ind w:left="709"/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Formularz ofertowy</w:t>
      </w:r>
    </w:p>
    <w:p w14:paraId="2BA5B521" w14:textId="77777777" w:rsidR="00B15840" w:rsidRPr="00B15840" w:rsidRDefault="00B15840" w:rsidP="00B15840">
      <w:pPr>
        <w:pStyle w:val="Akapitzlist"/>
        <w:numPr>
          <w:ilvl w:val="0"/>
          <w:numId w:val="8"/>
        </w:numPr>
        <w:suppressAutoHyphens w:val="0"/>
        <w:spacing w:line="276" w:lineRule="auto"/>
        <w:ind w:left="709"/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Wzór umowy</w:t>
      </w:r>
    </w:p>
    <w:p w14:paraId="0F227740" w14:textId="77777777" w:rsidR="00B15840" w:rsidRPr="00B15840" w:rsidRDefault="00B15840" w:rsidP="00B15840">
      <w:pPr>
        <w:pStyle w:val="Akapitzlist"/>
        <w:numPr>
          <w:ilvl w:val="0"/>
          <w:numId w:val="8"/>
        </w:numPr>
        <w:suppressAutoHyphens w:val="0"/>
        <w:spacing w:line="276" w:lineRule="auto"/>
        <w:ind w:left="709"/>
        <w:jc w:val="left"/>
        <w:rPr>
          <w:rFonts w:ascii="Times New Roman" w:hAnsi="Times New Roman"/>
          <w:szCs w:val="24"/>
        </w:rPr>
      </w:pPr>
      <w:r w:rsidRPr="00B15840">
        <w:rPr>
          <w:rFonts w:ascii="Times New Roman" w:hAnsi="Times New Roman"/>
          <w:szCs w:val="24"/>
        </w:rPr>
        <w:t>Klauzula informacyjna</w:t>
      </w:r>
    </w:p>
    <w:p w14:paraId="1F3A66ED" w14:textId="77777777" w:rsidR="00B15840" w:rsidRPr="00B15840" w:rsidRDefault="00B15840" w:rsidP="0020151D">
      <w:pPr>
        <w:jc w:val="left"/>
        <w:rPr>
          <w:rFonts w:ascii="Times New Roman" w:hAnsi="Times New Roman"/>
          <w:szCs w:val="24"/>
        </w:rPr>
      </w:pPr>
    </w:p>
    <w:p w14:paraId="60CDA081" w14:textId="77777777" w:rsidR="00B15840" w:rsidRPr="00B15840" w:rsidRDefault="00B15840" w:rsidP="0020151D">
      <w:pPr>
        <w:jc w:val="left"/>
        <w:rPr>
          <w:rFonts w:ascii="Times New Roman" w:hAnsi="Times New Roman"/>
          <w:szCs w:val="24"/>
        </w:rPr>
      </w:pPr>
    </w:p>
    <w:p w14:paraId="6D789E79" w14:textId="77777777" w:rsidR="00B15840" w:rsidRPr="00B15840" w:rsidRDefault="00B15840" w:rsidP="0020151D">
      <w:pPr>
        <w:jc w:val="left"/>
        <w:rPr>
          <w:rFonts w:ascii="Times New Roman" w:hAnsi="Times New Roman"/>
          <w:szCs w:val="24"/>
        </w:rPr>
      </w:pPr>
    </w:p>
    <w:p w14:paraId="4AB6E93C" w14:textId="77777777" w:rsidR="0020151D" w:rsidRPr="00745672" w:rsidRDefault="0020151D" w:rsidP="0020151D">
      <w:pPr>
        <w:ind w:left="4254" w:firstLine="709"/>
        <w:jc w:val="left"/>
        <w:rPr>
          <w:rFonts w:ascii="Times New Roman" w:hAnsi="Times New Roman"/>
          <w:b/>
          <w:bCs/>
          <w:szCs w:val="24"/>
        </w:rPr>
      </w:pPr>
      <w:r w:rsidRPr="00745672">
        <w:rPr>
          <w:rFonts w:ascii="Times New Roman" w:hAnsi="Times New Roman"/>
          <w:b/>
          <w:bCs/>
          <w:szCs w:val="24"/>
        </w:rPr>
        <w:t>Burmistrz Miasta Chojnice</w:t>
      </w:r>
    </w:p>
    <w:p w14:paraId="3DE2B504" w14:textId="77777777" w:rsidR="0020151D" w:rsidRDefault="0020151D"/>
    <w:sectPr w:rsidR="0020151D" w:rsidSect="00201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902" w:right="1418" w:bottom="1418" w:left="1418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C8FA" w14:textId="77777777" w:rsidR="004A6055" w:rsidRDefault="004A6055">
      <w:r>
        <w:separator/>
      </w:r>
    </w:p>
  </w:endnote>
  <w:endnote w:type="continuationSeparator" w:id="0">
    <w:p w14:paraId="04B6B235" w14:textId="77777777" w:rsidR="004A6055" w:rsidRDefault="004A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4BC7" w14:textId="77777777" w:rsidR="00537BC3" w:rsidRDefault="00537B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3066" w14:textId="6529555E" w:rsidR="00537BC3" w:rsidRDefault="0020151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1E8759" wp14:editId="6AE8198E">
              <wp:simplePos x="0" y="0"/>
              <wp:positionH relativeFrom="page">
                <wp:posOffset>6588125</wp:posOffset>
              </wp:positionH>
              <wp:positionV relativeFrom="paragraph">
                <wp:posOffset>635</wp:posOffset>
              </wp:positionV>
              <wp:extent cx="68580" cy="143510"/>
              <wp:effectExtent l="6350" t="635" r="1270" b="8255"/>
              <wp:wrapSquare wrapText="largest"/>
              <wp:docPr id="202175740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B5865" w14:textId="77777777" w:rsidR="00537BC3" w:rsidRDefault="00C761BF">
                          <w:pPr>
                            <w:pStyle w:val="Default"/>
                          </w:pPr>
                          <w:r>
                            <w:rPr>
                              <w:rStyle w:val="CytatZnak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CytatZnak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CytatZnak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CytatZnak"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rStyle w:val="CytatZnak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875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75pt;margin-top:.05pt;width:5.4pt;height:11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" stroked="f">
              <v:fill opacity="0"/>
              <v:textbox inset="0,0,0,0">
                <w:txbxContent>
                  <w:p w14:paraId="3C3B5865" w14:textId="77777777" w:rsidR="00537BC3" w:rsidRDefault="00C761BF">
                    <w:pPr>
                      <w:pStyle w:val="Default"/>
                    </w:pPr>
                    <w:r>
                      <w:rPr>
                        <w:rStyle w:val="CytatZnak"/>
                        <w:sz w:val="20"/>
                      </w:rPr>
                      <w:fldChar w:fldCharType="begin"/>
                    </w:r>
                    <w:r>
                      <w:rPr>
                        <w:rStyle w:val="CytatZnak"/>
                        <w:sz w:val="20"/>
                      </w:rPr>
                      <w:instrText xml:space="preserve"> PAGE </w:instrText>
                    </w:r>
                    <w:r>
                      <w:rPr>
                        <w:rStyle w:val="CytatZnak"/>
                        <w:sz w:val="20"/>
                      </w:rPr>
                      <w:fldChar w:fldCharType="separate"/>
                    </w:r>
                    <w:r>
                      <w:rPr>
                        <w:rStyle w:val="CytatZnak"/>
                        <w:noProof/>
                        <w:sz w:val="20"/>
                      </w:rPr>
                      <w:t>8</w:t>
                    </w:r>
                    <w:r>
                      <w:rPr>
                        <w:rStyle w:val="CytatZnak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0626" w14:textId="77777777" w:rsidR="00537BC3" w:rsidRDefault="00537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9B16" w14:textId="77777777" w:rsidR="004A6055" w:rsidRDefault="004A6055">
      <w:r>
        <w:separator/>
      </w:r>
    </w:p>
  </w:footnote>
  <w:footnote w:type="continuationSeparator" w:id="0">
    <w:p w14:paraId="3344E436" w14:textId="77777777" w:rsidR="004A6055" w:rsidRDefault="004A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CFC7" w14:textId="77777777" w:rsidR="00537BC3" w:rsidRDefault="00537B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6B87" w14:textId="77777777" w:rsidR="00537BC3" w:rsidRDefault="00537B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C00F" w14:textId="77777777" w:rsidR="00537BC3" w:rsidRDefault="00537B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4D3AF3"/>
    <w:multiLevelType w:val="hybridMultilevel"/>
    <w:tmpl w:val="B264EB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F06416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CA6867"/>
    <w:multiLevelType w:val="hybridMultilevel"/>
    <w:tmpl w:val="1258FE0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EA48B3"/>
    <w:multiLevelType w:val="hybridMultilevel"/>
    <w:tmpl w:val="DA46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53B9"/>
    <w:multiLevelType w:val="hybridMultilevel"/>
    <w:tmpl w:val="904E84E4"/>
    <w:lvl w:ilvl="0" w:tplc="FF8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F423"/>
    <w:multiLevelType w:val="hybridMultilevel"/>
    <w:tmpl w:val="0C8C050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720D15"/>
    <w:multiLevelType w:val="hybridMultilevel"/>
    <w:tmpl w:val="242039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EF5712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3736042">
    <w:abstractNumId w:val="4"/>
  </w:num>
  <w:num w:numId="2" w16cid:durableId="44837804">
    <w:abstractNumId w:val="2"/>
  </w:num>
  <w:num w:numId="3" w16cid:durableId="159581593">
    <w:abstractNumId w:val="0"/>
  </w:num>
  <w:num w:numId="4" w16cid:durableId="1785005127">
    <w:abstractNumId w:val="6"/>
  </w:num>
  <w:num w:numId="5" w16cid:durableId="817454989">
    <w:abstractNumId w:val="5"/>
  </w:num>
  <w:num w:numId="6" w16cid:durableId="1481115408">
    <w:abstractNumId w:val="1"/>
  </w:num>
  <w:num w:numId="7" w16cid:durableId="485316262">
    <w:abstractNumId w:val="3"/>
  </w:num>
  <w:num w:numId="8" w16cid:durableId="1964462373">
    <w:abstractNumId w:val="8"/>
  </w:num>
  <w:num w:numId="9" w16cid:durableId="1217398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D"/>
    <w:rsid w:val="000868BA"/>
    <w:rsid w:val="0020151D"/>
    <w:rsid w:val="004A6055"/>
    <w:rsid w:val="00537BC3"/>
    <w:rsid w:val="0063766B"/>
    <w:rsid w:val="00745672"/>
    <w:rsid w:val="009F07CB"/>
    <w:rsid w:val="00A300C6"/>
    <w:rsid w:val="00B15840"/>
    <w:rsid w:val="00BC0A37"/>
    <w:rsid w:val="00C761BF"/>
    <w:rsid w:val="00CB3481"/>
    <w:rsid w:val="00F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C3157"/>
  <w15:chartTrackingRefBased/>
  <w15:docId w15:val="{692082BA-CEEF-46A2-99DF-FDA4BB63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51D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5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5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5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5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5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5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5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5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5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5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51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201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151D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rsid w:val="00201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151D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Default">
    <w:name w:val="Default"/>
    <w:rsid w:val="009F0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15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@miastochojnic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m@miastochojnic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2265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Piechowski</dc:creator>
  <cp:keywords/>
  <dc:description/>
  <cp:lastModifiedBy>Martyna Glowczewska</cp:lastModifiedBy>
  <cp:revision>4</cp:revision>
  <dcterms:created xsi:type="dcterms:W3CDTF">2025-10-31T07:48:00Z</dcterms:created>
  <dcterms:modified xsi:type="dcterms:W3CDTF">2025-10-31T10:22:00Z</dcterms:modified>
</cp:coreProperties>
</file>