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FC2E" w14:textId="4384E423" w:rsidR="00D60030" w:rsidRPr="005249F1" w:rsidRDefault="00A06296" w:rsidP="00A06296">
      <w:pPr>
        <w:jc w:val="center"/>
        <w:rPr>
          <w:rFonts w:ascii="Roboto Light" w:hAnsi="Roboto Light"/>
          <w:color w:val="565656"/>
          <w:sz w:val="36"/>
          <w:szCs w:val="36"/>
        </w:rPr>
      </w:pPr>
      <w:r w:rsidRPr="005249F1">
        <w:rPr>
          <w:rFonts w:ascii="Roboto Light" w:hAnsi="Roboto Light"/>
          <w:color w:val="565656"/>
          <w:sz w:val="36"/>
          <w:szCs w:val="36"/>
        </w:rPr>
        <w:t>Klauzula Informacyjna</w:t>
      </w:r>
      <w:r w:rsidR="00370DAE">
        <w:rPr>
          <w:rFonts w:ascii="Roboto Light" w:hAnsi="Roboto Light"/>
          <w:color w:val="565656"/>
          <w:sz w:val="36"/>
          <w:szCs w:val="36"/>
        </w:rPr>
        <w:t xml:space="preserve"> – Zezwolenia na sprzedaż alkoholu</w:t>
      </w:r>
    </w:p>
    <w:p w14:paraId="404C6F7D" w14:textId="77777777" w:rsidR="00A06296" w:rsidRDefault="00A06296" w:rsidP="00A06296">
      <w:pPr>
        <w:jc w:val="center"/>
        <w:rPr>
          <w:rFonts w:ascii="Roboto Light" w:hAnsi="Roboto Light"/>
          <w:color w:val="565656"/>
          <w:sz w:val="24"/>
          <w:szCs w:val="24"/>
        </w:rPr>
      </w:pPr>
    </w:p>
    <w:p w14:paraId="4F5DF523" w14:textId="77777777" w:rsidR="00A06296" w:rsidRDefault="00A06296" w:rsidP="00A06296">
      <w:pPr>
        <w:rPr>
          <w:rFonts w:ascii="Roboto Light" w:hAnsi="Roboto Light"/>
          <w:color w:val="565656"/>
          <w:sz w:val="24"/>
          <w:szCs w:val="24"/>
        </w:rPr>
      </w:pPr>
      <w:r>
        <w:rPr>
          <w:rFonts w:ascii="Roboto Light" w:hAnsi="Roboto Light"/>
          <w:color w:val="565656"/>
          <w:sz w:val="24"/>
          <w:szCs w:val="24"/>
        </w:rPr>
        <w:t>Zgodnie z art. 13 ust. 1 i 2 Rozporządzenia parlamentu Europejskiego i Rady (UE) 2016/679 z 27.04.2016r. w sprawie ochrony osób fizycznych w związku z przetwarzaniem danych osobowych i  w sprawie swobodnego przepływu takich danych oraz uchylenia dyrektywy 95/46/WE (ogólne rozporządzenie o ochronie danych) (Dz. U.UE.L. z 2016r. Nr 119, str. 1) – dalej RODO informuję, iż:</w:t>
      </w:r>
    </w:p>
    <w:p w14:paraId="62921AAD" w14:textId="77777777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Administratorem danych osobowych przetwarzanych w Urzędzie Miejskim w Chojnicach, Stary Rynek 1, 89-600 Chojnice jest Gmina Miejska Chojnice reprezentowana przez Burmistrza Miasta Chojnice,</w:t>
      </w:r>
    </w:p>
    <w:p w14:paraId="1A164C52" w14:textId="77777777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Jeśli ma Pani/Pan pytania dotyczące sposobu i zakresu przetwarzania Pani/Pana danych osobowych w zakresie działania Urzędu Miejskiego w Chojnicach, a także przysługujących pani/Panu uprawnień, może się Pani/Pan skontaktować z Inspektorem Ochrony Danych w Urzędzie Miejskim w Chojnicach za pomocą adresu e-mail:iod@miastochojnice.pl lub pod nr telefonu 52 397 18 00</w:t>
      </w:r>
      <w:r w:rsidR="005249F1">
        <w:rPr>
          <w:sz w:val="24"/>
          <w:szCs w:val="24"/>
        </w:rPr>
        <w:t>,</w:t>
      </w:r>
    </w:p>
    <w:p w14:paraId="0E4133F9" w14:textId="77777777" w:rsidR="00370DAE" w:rsidRDefault="00370DAE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Pani/Pana dane osobowe będą przetwarzane w celu wydania zezwolenia na sprzedaż napojów alkoholowych, naliczenia opłaty za korzystania z zezwolenia na sprzedaż napojów alkoholowych. Podstawa prawna: art. 111 ust. 1, art. 18 ust. 1 ustawy z dnia 26 października 1982 r. o wychowaniu w trzeźwości i przeciwdziałaniu alkoholizmowi oraz art. 6 ust. 1 lit. c) Rozporządzenia Parlamentu Europejskiego i Rady (UE) 2016/679 z dnia 27 kwietnia 2016r. w sprawie ochrony osób fizycznych w związku z przetwarzaniem danych osobowych i w sprawie swobodnego przepływu takich danych oraz uchylenia dyrektywy 95/46/WE. </w:t>
      </w:r>
    </w:p>
    <w:p w14:paraId="5C0C93F7" w14:textId="0C5D7305" w:rsidR="00370DAE" w:rsidRDefault="00370DAE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Pani/Pana dane osobowe przetwarzane będą w celu dla których zostały zebrane. Odbiorcą Pani/Pana danych osobowych mogą być minister właściwy do spraw gospodarki, Miejska Komisja Ds. Profilaktyki i Rozwiązywania Problemów Alkoholowych oraz inne podmioty uprawnione do uzyskania danych osobowych na podstawie przepisów prawa. Ponadto mogą być one ujawnione podmiotom, z którymi administrator zawarł umowę ma świadczenie usług, w ramach których odbywa się przetwarzanie danych osobowych. </w:t>
      </w:r>
    </w:p>
    <w:p w14:paraId="647AA7B9" w14:textId="5C30ED4D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Pani/Pana dane osobowe przetwarzane będą w celu realizacji ustawowych zadań gminy – art. 6 ust. 1 pkt c RODO – Ustawa z dnia 10 maja 2018r. o ochronie danych osobowych (Dz. U. 2018 Poz. 1000)</w:t>
      </w:r>
      <w:r w:rsidR="005249F1">
        <w:rPr>
          <w:sz w:val="24"/>
          <w:szCs w:val="24"/>
        </w:rPr>
        <w:t>,</w:t>
      </w:r>
    </w:p>
    <w:p w14:paraId="0E0FEC2A" w14:textId="77777777" w:rsidR="00A06296" w:rsidRDefault="00A06296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Pani/Pana dane osobowe przechowywane będą zgodnie z rozporządzeniem Prezesa </w:t>
      </w:r>
      <w:r w:rsidR="005249F1">
        <w:rPr>
          <w:sz w:val="24"/>
          <w:szCs w:val="24"/>
        </w:rPr>
        <w:t>Rady Ministrów z dnia 18 stycznia 2011r. w sprawie instrukcji kancelaryjnej, jednolitych rzeczowych wykazów akt oraz instrukcji w sprawie organizacji i zakresu działania archiwów zakładowych,</w:t>
      </w:r>
    </w:p>
    <w:p w14:paraId="13E3D111" w14:textId="77777777" w:rsidR="005249F1" w:rsidRDefault="005249F1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Przysługuje pani/Panu prawo dostępu do treści swoich danych oraz prawo ich sprostowania, usunięcia, ograniczenia przetwarzania, prawo do przenoszenia danych, prawo wniesienia sprzeciwu,</w:t>
      </w:r>
    </w:p>
    <w:p w14:paraId="25D8296E" w14:textId="417EE250" w:rsidR="005249F1" w:rsidRDefault="005249F1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 Pani/Pan prawo wniesienia skargi do organu nadzorczego – Prezesa Urzędu Ochrony Danych Osobowych ul. Stawki 2, 00-193 Warszawa, </w:t>
      </w:r>
      <w:r w:rsidR="00370DAE">
        <w:rPr>
          <w:sz w:val="24"/>
          <w:szCs w:val="24"/>
        </w:rPr>
        <w:t xml:space="preserve">tel. 22 531 03 00, </w:t>
      </w:r>
      <w:hyperlink r:id="rId5" w:history="1">
        <w:bookmarkStart w:id="0" w:name="_GoBack"/>
        <w:bookmarkEnd w:id="0"/>
        <w:r w:rsidR="00370DAE" w:rsidRPr="002573F8">
          <w:rPr>
            <w:rStyle w:val="Hipercze"/>
            <w:sz w:val="24"/>
            <w:szCs w:val="24"/>
          </w:rPr>
          <w:t>uodo.gov.pl</w:t>
        </w:r>
      </w:hyperlink>
      <w:r w:rsidR="00370DAE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gdy uzna Pani/Pan, iż dane osobowe przetwarzane są niezgodnie z przepisami o ochronie danych osobowych,</w:t>
      </w:r>
    </w:p>
    <w:p w14:paraId="70BA39E6" w14:textId="68D3B11F" w:rsidR="005249F1" w:rsidRDefault="005249F1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Podanie danych osobowych w zakresie wymaganym ustawami wyżej wymienionymi jest obligatoryjne. </w:t>
      </w:r>
      <w:r w:rsidR="00370DAE">
        <w:rPr>
          <w:sz w:val="24"/>
          <w:szCs w:val="24"/>
        </w:rPr>
        <w:t xml:space="preserve">Niepodanie danych osobowych będzie skutkować pozostawieniem wniosku bez rozpoznania. </w:t>
      </w:r>
    </w:p>
    <w:p w14:paraId="1C3ECEA7" w14:textId="2870F627" w:rsidR="00370DAE" w:rsidRPr="00A06296" w:rsidRDefault="00370DAE" w:rsidP="00A0629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Przy przetwarzaniu Pani/Pana danych osobowych nie będzie użyte zautomatyzowane podejmowanie decyzji, ani profilowanie. </w:t>
      </w:r>
    </w:p>
    <w:sectPr w:rsidR="00370DAE" w:rsidRPr="00A0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Ligh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54684"/>
    <w:multiLevelType w:val="hybridMultilevel"/>
    <w:tmpl w:val="2236EC90"/>
    <w:lvl w:ilvl="0" w:tplc="76DA0E4E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6"/>
    <w:rsid w:val="00187BDB"/>
    <w:rsid w:val="00370DAE"/>
    <w:rsid w:val="004159D6"/>
    <w:rsid w:val="005249F1"/>
    <w:rsid w:val="008E17CF"/>
    <w:rsid w:val="00A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1A4C"/>
  <w15:chartTrackingRefBased/>
  <w15:docId w15:val="{2C2359ED-2ADA-42BA-AE86-79944F6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2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D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Wodowski</dc:creator>
  <cp:keywords/>
  <dc:description/>
  <cp:lastModifiedBy>admin</cp:lastModifiedBy>
  <cp:revision>3</cp:revision>
  <cp:lastPrinted>2019-06-04T09:42:00Z</cp:lastPrinted>
  <dcterms:created xsi:type="dcterms:W3CDTF">2019-06-04T09:40:00Z</dcterms:created>
  <dcterms:modified xsi:type="dcterms:W3CDTF">2022-02-23T14:19:00Z</dcterms:modified>
</cp:coreProperties>
</file>