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81B3" w14:textId="17D880A0" w:rsidR="00C46A1D" w:rsidRPr="00C46A1D" w:rsidRDefault="00C46A1D" w:rsidP="00C46A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  <w:r w:rsidRPr="00C46A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4</w:t>
      </w:r>
    </w:p>
    <w:p w14:paraId="5F80C8B2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A0426F" w14:textId="77777777" w:rsidR="00C46A1D" w:rsidRPr="00C46A1D" w:rsidRDefault="00C46A1D" w:rsidP="00D91D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F61AE3" w14:textId="0FE3417B" w:rsidR="00D91D50" w:rsidRPr="00D8364D" w:rsidRDefault="00C46A1D" w:rsidP="00D91D50">
      <w:pPr>
        <w:tabs>
          <w:tab w:val="left" w:pos="4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D34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SOP.272.    .2024</w:t>
      </w:r>
    </w:p>
    <w:p w14:paraId="1C575414" w14:textId="4972545A" w:rsidR="00C46A1D" w:rsidRPr="00C46A1D" w:rsidRDefault="00C46A1D" w:rsidP="00D91D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41420E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(WZÓR)</w:t>
      </w:r>
    </w:p>
    <w:p w14:paraId="2B8FF52B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BD438B" w14:textId="25A37CF3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D34DE3">
        <w:rPr>
          <w:rFonts w:ascii="Times New Roman" w:eastAsia="Times New Roman" w:hAnsi="Times New Roman" w:cs="Times New Roman"/>
          <w:sz w:val="24"/>
          <w:szCs w:val="24"/>
          <w:lang w:eastAsia="pl-PL"/>
        </w:rPr>
        <w:t>a dnia ……………….2024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Chojnicach 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3D50BEF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Miejską Chojnice</w:t>
      </w:r>
    </w:p>
    <w:p w14:paraId="6F377A88" w14:textId="6171805D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Rynek 1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C4904"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89-600 Chojnice</w:t>
      </w:r>
    </w:p>
    <w:p w14:paraId="3E64A1C7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555-19-29-639 </w:t>
      </w:r>
    </w:p>
    <w:p w14:paraId="3D055D45" w14:textId="63D99D98" w:rsidR="005C4904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dr Arseniusza Finstera – Burmistrza Miasta Chojnice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611501" w14:textId="48EEE9CE" w:rsidR="005C4904" w:rsidRPr="00D8364D" w:rsidRDefault="005C4904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Wioletty Szreder – Skarbnika Miasta Chojnice</w:t>
      </w:r>
    </w:p>
    <w:p w14:paraId="74F25C02" w14:textId="77777777" w:rsidR="005C4904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5C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treści umowy </w:t>
      </w:r>
      <w:r w:rsidRPr="00C4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59F1833" w14:textId="108C6459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33702C41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715E7747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5012CB70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49391A2D" w14:textId="37910C7E" w:rsidR="005C4904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……………………………………………………..</w:t>
      </w:r>
    </w:p>
    <w:p w14:paraId="64C9D09E" w14:textId="2D552C4B" w:rsidR="005C4904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treści umowy </w:t>
      </w:r>
      <w:r w:rsidRPr="00C4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C6A925" w14:textId="77777777" w:rsidR="008E1113" w:rsidRDefault="008E1113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4B05F" w14:textId="5299100B" w:rsidR="00C46A1D" w:rsidRPr="00C46A1D" w:rsidRDefault="00C46A1D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rezultacie dokonania przez Zamawiającego wyboru oferty Wykonawcy na wykonanie zadania pn. </w:t>
      </w: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„Bezgotówkowy, sukcesywny zakup i dostawa </w:t>
      </w:r>
      <w:r w:rsidR="00E528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gazu płynnego LPG do zbiornika zlokalizowanego</w:t>
      </w: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Stadionu Miejskiego „Chojniczanka 1930” przy </w:t>
      </w:r>
      <w:r w:rsidR="00E528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Mickiewicza 12 w Chojnicach”, 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wartość nie przekracza kwoty wskazanej w art. 2 ust. 1 pkt 1) ustawy Prawo </w:t>
      </w:r>
      <w:r w:rsid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ublicznych, o następującej treści:</w:t>
      </w:r>
    </w:p>
    <w:p w14:paraId="649E7C24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AEDD96" w14:textId="09A39BD9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377C2B9" w14:textId="087D0118" w:rsidR="00C46A1D" w:rsidRPr="008E1113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sprzedaży Zamawiającemu sukcesywnie, bezgotówkowo,  w formie </w:t>
      </w:r>
      <w:bookmarkStart w:id="1" w:name="_Hlk86230123"/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i uzupełniania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gazem płynnym LPG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</w:t>
      </w:r>
      <w:r w:rsidR="00190859">
        <w:rPr>
          <w:rFonts w:ascii="Times New Roman" w:eastAsia="Times New Roman" w:hAnsi="Times New Roman" w:cs="Times New Roman"/>
          <w:sz w:val="24"/>
          <w:szCs w:val="24"/>
          <w:lang w:eastAsia="pl-PL"/>
        </w:rPr>
        <w:t>. 10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razy/rok – jednorazowo ok. 7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litrów)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zbiornika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zlokalizowanego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Chojnicach</w:t>
      </w:r>
      <w:bookmarkEnd w:id="1"/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, w łącz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90859">
        <w:rPr>
          <w:rFonts w:ascii="Times New Roman" w:eastAsia="Times New Roman" w:hAnsi="Times New Roman" w:cs="Times New Roman"/>
          <w:sz w:val="24"/>
          <w:szCs w:val="24"/>
          <w:lang w:eastAsia="pl-PL"/>
        </w:rPr>
        <w:t>ej ilości nie przekraczającej 70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.000 litrów w okresie wskazanym w § 3 niniejszej umowy, a Zamawiający zobowiązuje się zapłacić za zatankow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ane paliwo cenę określoną w § 2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75F704" w14:textId="42FF5A78" w:rsidR="00C46A1D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Sprzedawane paliwo będzie zgodne z obowiązującymi normami dotyczącymi wymagań jakościowych dla paliw ciekłych.</w:t>
      </w:r>
    </w:p>
    <w:p w14:paraId="7C923D0D" w14:textId="20CAC9BD" w:rsidR="00C46A1D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dostawy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w terminie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momentu zgłoszenia.  Zgłoszenia Zamawiający będzie dokonywał na adres e-mail wskazany w formularzu ofertowym.</w:t>
      </w:r>
    </w:p>
    <w:p w14:paraId="113D0B72" w14:textId="61CF3F52" w:rsidR="00C46A1D" w:rsidRPr="008E1113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legitymuje się posiadaniem wszelkich wymaganych prawem uprawnień do wykonania przedmiotu umowy. Dokument uprawniający Wykonawcę do wykonania przedmiotu umowy (koncesja) stanowi załącznik nr 1 do umowy.</w:t>
      </w:r>
    </w:p>
    <w:p w14:paraId="4A95E747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ECC14B" w14:textId="005EA96A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EC052E2" w14:textId="43A58484" w:rsidR="00C46A1D" w:rsidRPr="008E1113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udzieli, w okresie trwania umowy stałego rabatu od dziennej ceny detalicznej za litr </w:t>
      </w:r>
      <w:r w:rsidR="00E52863"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LPG z dostawą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……… %. Wysokość rabatu pozostaje niezmienna przez cały okres trwania umowy.</w:t>
      </w:r>
    </w:p>
    <w:p w14:paraId="23386CAA" w14:textId="33DA04C9" w:rsidR="00C46A1D" w:rsidRDefault="00C46A1D" w:rsidP="00C46A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podczas trwania umowy nie może przekroczyć szacunkowej kwoty ………………… zł brutto.</w:t>
      </w:r>
    </w:p>
    <w:p w14:paraId="707859E6" w14:textId="1F9CCA32" w:rsidR="00285EBE" w:rsidRPr="00D8364D" w:rsidRDefault="00285EBE" w:rsidP="00285EB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hAnsi="Times New Roman" w:cs="Times New Roman"/>
          <w:sz w:val="24"/>
          <w:szCs w:val="24"/>
        </w:rPr>
        <w:t>Wynagrodzenie Wykonawcy stanowiło będzie iloczyn dziennej ceny detalicznej po rabacie oraz faktycznej ilości zatankowanych litrów paliwa.</w:t>
      </w:r>
    </w:p>
    <w:p w14:paraId="17577F97" w14:textId="272FC5F0" w:rsidR="008E1113" w:rsidRPr="00E00328" w:rsidRDefault="00C46A1D" w:rsidP="00E0032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po każdym tankowaniu paliwa. Fakturę należy wystawić na Nabywcę - Gminę Miejską Chojnice, Stary Rynek 1, 89-600 Chojnice, NIP: 555-19-29-639, Odbiorcę - Urząd Miejski w Chojnicach</w:t>
      </w:r>
      <w:r w:rsidR="00E0032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Stary Rynek 1, 89-600 Chojnice, NIP 555 10 02 262.</w:t>
      </w:r>
    </w:p>
    <w:p w14:paraId="63A3D070" w14:textId="6EC95224" w:rsidR="00E00328" w:rsidRPr="00E00328" w:rsidRDefault="00E00328" w:rsidP="00E0032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28">
        <w:rPr>
          <w:rFonts w:ascii="Times New Roman" w:hAnsi="Times New Roman" w:cs="Times New Roman"/>
          <w:sz w:val="24"/>
          <w:szCs w:val="24"/>
        </w:rPr>
        <w:t xml:space="preserve">W momencie wejścia w życie obowiązku wystawiania faktur ustandaryzowanych przy użyciu Krajowego Systemu e-Faktur (dalej jako System), Wykonawca po wystawieniu faktury w Systemie niezwłocznie dostarczy Zamawiającemu na adres jego siedziby wizualizację tej faktury, która będzie zawierała kod umożliwiający dostęp do tej faktury </w:t>
      </w:r>
      <w:r w:rsidR="00992966">
        <w:rPr>
          <w:rFonts w:ascii="Times New Roman" w:hAnsi="Times New Roman" w:cs="Times New Roman"/>
          <w:sz w:val="24"/>
          <w:szCs w:val="24"/>
        </w:rPr>
        <w:br/>
      </w:r>
      <w:r w:rsidRPr="00E00328">
        <w:rPr>
          <w:rFonts w:ascii="Times New Roman" w:hAnsi="Times New Roman" w:cs="Times New Roman"/>
          <w:sz w:val="24"/>
          <w:szCs w:val="24"/>
        </w:rPr>
        <w:t xml:space="preserve">w Systemie. </w:t>
      </w:r>
    </w:p>
    <w:p w14:paraId="11EF6EA9" w14:textId="62D38631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dokonywał zapłaty należności przelewem na konto Wykonawcy wskazane w fakturze VAT w ciągu 30 dni od daty otrzymania prawidłowo wystawionej faktury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7503B1" w14:textId="0848E13F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dokonania płatności uważa się datę obciążenia rachunku bankowego Zamawiającego.</w:t>
      </w:r>
    </w:p>
    <w:p w14:paraId="091B5CEB" w14:textId="1ABDF021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Od faktur niezapłaconych w terminie określonym w ust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03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odsetki ustawowe za opóźnienie.</w:t>
      </w:r>
    </w:p>
    <w:p w14:paraId="79C85F03" w14:textId="653C5D27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 dokonywaniu płatności należności wynikającej z faktury wystawionej przez Wykonawcę stosować będzie mechanizm podzielonej płatności (split payment),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zastosowanie tego mechanizmu będzie wynikało z obowiązujących przepisów prawa.</w:t>
      </w:r>
    </w:p>
    <w:p w14:paraId="16F1E669" w14:textId="33B8C39A" w:rsidR="00C46A1D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podać w fakturze rachunek bankowy należący do niego, który jest objęty mechanizmem podzielonej płatności (split payment) – został dla niego utworzony wydzielony rachunek VAT, w przypadku gdy zastosowanie tego mechanizmu będzie wynikało z obowiązujących przepisów prawa.</w:t>
      </w:r>
    </w:p>
    <w:p w14:paraId="59210869" w14:textId="5948348B" w:rsidR="00C46A1D" w:rsidRPr="008E1113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wstrzyma się z dokonaniem płatności wynagrodzenia w przypadku, gdy rachunek bankowy, o którym mowa w 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3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0032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427F8714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C7BCF" w14:textId="1FCACF4D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836A1F9" w14:textId="51034768" w:rsidR="00C46A1D" w:rsidRPr="00D8364D" w:rsidRDefault="000E0C3F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od dnia zawarcia umowy</w:t>
      </w:r>
      <w:r w:rsidR="00C46A1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 grudnia 202</w:t>
      </w:r>
      <w:r w:rsidR="00D34DE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6A1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czasu wyczerpania </w:t>
      </w:r>
      <w:r w:rsidR="001C3DB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szacunkowej 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1C3DB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§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285EBE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63B2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zależności co nastąpi pierwsze.</w:t>
      </w:r>
    </w:p>
    <w:p w14:paraId="32F084E8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277BA4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15BF27BC" w14:textId="7B90D022" w:rsidR="00C46A1D" w:rsidRDefault="00C46A1D" w:rsidP="008E11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za odstąpienie od umowy wynikłą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wysokości 5% szacunkowej wartości zamówienia podanej w § 2 ust.</w:t>
      </w:r>
      <w:r w:rsid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61641303" w14:textId="3CEB27B1" w:rsidR="00C46A1D" w:rsidRPr="00D8364D" w:rsidRDefault="00C46A1D" w:rsidP="008E11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niewywiązania się z terminu dostawy określonego w § 1 ust. 3 Zamawiający może nałożyć na Wykonawcę karę umowną w wysokości 1 % wartości opóźnionego 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za każdy dzień </w:t>
      </w:r>
      <w:r w:rsidR="001C3DBD"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1253BC" w14:textId="6DE65547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umowne, o których mowa w ust. 1 i ust. 2, Wykonawca zapłaci Zamawiającemu w terminie 7 dni liczonych od trzymania przez Wykonawcę właściwej noty obciążeniowej.</w:t>
      </w:r>
    </w:p>
    <w:p w14:paraId="7122FB15" w14:textId="6FD47A67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prawo, a Wykonawca wyraża zgodę do dokonywania potrącenia kar umownych z wynagrodzenia przysługującego Wykonawcy. </w:t>
      </w:r>
    </w:p>
    <w:p w14:paraId="66073FC7" w14:textId="6EB3B0E7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kar umownych określonych w ust. 1 i ust. 2 Zamawiającemu przysługuje prawo dochodzenia odszkodowania na zasadach prawa cywilnego, jeżeli poniesiona szkoda przekroczy wysokość zastrzeżonych kar umownych.</w:t>
      </w:r>
    </w:p>
    <w:p w14:paraId="3F269C78" w14:textId="6497C6FF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 umownych nie zwalnia Wykonawcy z realizacji obowiązków wynikających z niniejszej umowy.</w:t>
      </w:r>
    </w:p>
    <w:p w14:paraId="474D8601" w14:textId="619685AB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uniknięcia wątpliwości, strony zgodnie ustalają, że przy dochodzeniu kar umownych Zamawiający nie ma obowiązku wykazywania poniesionej szkody ani jej wysokości.</w:t>
      </w:r>
    </w:p>
    <w:p w14:paraId="6744F61E" w14:textId="7F79770C" w:rsidR="001C3DBD" w:rsidRPr="00D8364D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4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umowy, bądź odstąpienie od niej pozostaje bez wpływu na obowiązek zapłaty należnych Zamawiającemu kar umownych oraz odszkodowań.</w:t>
      </w:r>
    </w:p>
    <w:p w14:paraId="7350B04E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897C5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08334F17" w14:textId="1C2622EC" w:rsidR="00C46A1D" w:rsidRDefault="00C46A1D" w:rsidP="001C3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wystąpienia istotnych zmian, okoliczności powodującej, że wykonanie umowy nie leży w interesie publicznym, czego nie można było przewidzieć w chwili zawarcia umowy Zamawiający może odstąpić od umowy w terminie 30 dni od powzięcia wiadomości </w:t>
      </w:r>
      <w:r w:rsid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powyższych okolicznościach. W takim wypadku Wykonawca może żądać jedynie wynagrodzenia należnego mu z tytułu wykonania części umowy.</w:t>
      </w:r>
    </w:p>
    <w:p w14:paraId="336DD5D6" w14:textId="471E1D51" w:rsidR="00C46A1D" w:rsidRDefault="00C46A1D" w:rsidP="001C3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</w:t>
      </w:r>
      <w:r w:rsidR="000E0C3F"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bez podania przyczyny z 1</w:t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-miesięcznym okresem wypowiedzenia.</w:t>
      </w:r>
    </w:p>
    <w:p w14:paraId="0513817D" w14:textId="6EB121AE" w:rsidR="00C46A1D" w:rsidRPr="00D8364D" w:rsidRDefault="001C3DBD" w:rsidP="00C46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rozwiązać umowę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</w:t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jakość sprzedawanego paliwa będzie budziła zastrzeżenia Zamawiającego.</w:t>
      </w:r>
    </w:p>
    <w:p w14:paraId="585B57A6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44E9ACF4" w14:textId="1C65F212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formy pisemnej pod rygorem nieważności</w:t>
      </w:r>
      <w:r w:rsidR="000E0C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9CF278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6AE17311" w14:textId="0E0458B6" w:rsidR="001C3DBD" w:rsidRPr="00D8364D" w:rsidRDefault="00C46A1D" w:rsidP="00D83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</w:t>
      </w:r>
      <w:r w:rsidR="001C3DB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cywilnego.</w:t>
      </w:r>
    </w:p>
    <w:p w14:paraId="1AF580F5" w14:textId="1B280F58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07888AE2" w14:textId="57CBEC1F" w:rsidR="001C3DB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na tle wykonania niniejszej umowy rozstrzygać będzie sąd właściwy dla siedziby Zamawiającego.</w:t>
      </w:r>
    </w:p>
    <w:p w14:paraId="3D8E9128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216379E9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jeden egzemplarz Wykonawca, jeden egzemplarz Zamawiający.</w:t>
      </w:r>
    </w:p>
    <w:p w14:paraId="7B3B1E30" w14:textId="77777777" w:rsidR="00C46A1D" w:rsidRPr="00C46A1D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CC143" w14:textId="23F1A887" w:rsidR="006972F9" w:rsidRPr="001C3DBD" w:rsidRDefault="00C46A1D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O N A W C A                                                             Z A M A W I A J Ą C Y</w:t>
      </w:r>
    </w:p>
    <w:sectPr w:rsidR="006972F9" w:rsidRPr="001C3DBD" w:rsidSect="00CA51C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6C89" w14:textId="77777777" w:rsidR="0099753F" w:rsidRDefault="0099753F">
      <w:pPr>
        <w:spacing w:after="0" w:line="240" w:lineRule="auto"/>
      </w:pPr>
      <w:r>
        <w:separator/>
      </w:r>
    </w:p>
  </w:endnote>
  <w:endnote w:type="continuationSeparator" w:id="0">
    <w:p w14:paraId="685BFE21" w14:textId="77777777" w:rsidR="0099753F" w:rsidRDefault="0099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F97F" w14:textId="77777777" w:rsidR="00E55D48" w:rsidRDefault="00C46A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0B04">
      <w:rPr>
        <w:noProof/>
      </w:rPr>
      <w:t>2</w:t>
    </w:r>
    <w:r>
      <w:fldChar w:fldCharType="end"/>
    </w:r>
  </w:p>
  <w:p w14:paraId="13D04D3D" w14:textId="77777777" w:rsidR="00E55D48" w:rsidRDefault="00E55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BFC2" w14:textId="77777777" w:rsidR="0099753F" w:rsidRDefault="0099753F">
      <w:pPr>
        <w:spacing w:after="0" w:line="240" w:lineRule="auto"/>
      </w:pPr>
      <w:r>
        <w:separator/>
      </w:r>
    </w:p>
  </w:footnote>
  <w:footnote w:type="continuationSeparator" w:id="0">
    <w:p w14:paraId="795D934A" w14:textId="77777777" w:rsidR="0099753F" w:rsidRDefault="00997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34F"/>
    <w:multiLevelType w:val="hybridMultilevel"/>
    <w:tmpl w:val="79D2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4D5"/>
    <w:multiLevelType w:val="hybridMultilevel"/>
    <w:tmpl w:val="EA9E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A07"/>
    <w:multiLevelType w:val="hybridMultilevel"/>
    <w:tmpl w:val="2596751A"/>
    <w:lvl w:ilvl="0" w:tplc="484E509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7915"/>
    <w:multiLevelType w:val="hybridMultilevel"/>
    <w:tmpl w:val="03F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1C2"/>
    <w:multiLevelType w:val="hybridMultilevel"/>
    <w:tmpl w:val="ADAC4E50"/>
    <w:lvl w:ilvl="0" w:tplc="5DCCE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44014"/>
    <w:multiLevelType w:val="hybridMultilevel"/>
    <w:tmpl w:val="C6B6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E49B9"/>
    <w:multiLevelType w:val="hybridMultilevel"/>
    <w:tmpl w:val="14265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1D"/>
    <w:rsid w:val="000E0C3F"/>
    <w:rsid w:val="0014174A"/>
    <w:rsid w:val="00190859"/>
    <w:rsid w:val="001A1438"/>
    <w:rsid w:val="001C3DBD"/>
    <w:rsid w:val="00285EBE"/>
    <w:rsid w:val="004D1D7C"/>
    <w:rsid w:val="005C4904"/>
    <w:rsid w:val="005C63B2"/>
    <w:rsid w:val="006972F9"/>
    <w:rsid w:val="00770B04"/>
    <w:rsid w:val="00885930"/>
    <w:rsid w:val="008B69C3"/>
    <w:rsid w:val="008E1113"/>
    <w:rsid w:val="00992966"/>
    <w:rsid w:val="0099753F"/>
    <w:rsid w:val="00AF130E"/>
    <w:rsid w:val="00BD7634"/>
    <w:rsid w:val="00BD7E15"/>
    <w:rsid w:val="00C46A1D"/>
    <w:rsid w:val="00CA51C1"/>
    <w:rsid w:val="00CF2517"/>
    <w:rsid w:val="00D34DE3"/>
    <w:rsid w:val="00D8364D"/>
    <w:rsid w:val="00D91D50"/>
    <w:rsid w:val="00E00328"/>
    <w:rsid w:val="00E52863"/>
    <w:rsid w:val="00E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88FC"/>
  <w15:chartTrackingRefBased/>
  <w15:docId w15:val="{06AE995F-EA86-489D-B824-6ECEC846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A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2024-01-16T13:50:00Z</dcterms:created>
  <dcterms:modified xsi:type="dcterms:W3CDTF">2024-01-16T13:50:00Z</dcterms:modified>
</cp:coreProperties>
</file>