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DC33D" w14:textId="343C1AB2" w:rsidR="009B65BC" w:rsidRDefault="009B65BC" w:rsidP="009E5690">
      <w:pPr>
        <w:pStyle w:val="Nagwek4"/>
        <w:spacing w:before="0" w:after="0" w:line="336" w:lineRule="auto"/>
        <w:jc w:val="center"/>
        <w:rPr>
          <w:sz w:val="22"/>
          <w:szCs w:val="22"/>
          <w:lang w:val="pl-PL"/>
        </w:rPr>
      </w:pPr>
      <w:r>
        <w:rPr>
          <w:sz w:val="22"/>
          <w:szCs w:val="22"/>
        </w:rPr>
        <w:t>UMOWA NR  KM.272</w:t>
      </w:r>
      <w:r>
        <w:rPr>
          <w:sz w:val="22"/>
          <w:szCs w:val="22"/>
          <w:lang w:val="pl-PL"/>
        </w:rPr>
        <w:t>…….</w:t>
      </w:r>
      <w:r>
        <w:rPr>
          <w:sz w:val="22"/>
          <w:szCs w:val="22"/>
        </w:rPr>
        <w:t>20</w:t>
      </w:r>
      <w:r w:rsidR="0040454D">
        <w:rPr>
          <w:sz w:val="22"/>
          <w:szCs w:val="22"/>
          <w:lang w:val="pl-PL"/>
        </w:rPr>
        <w:t>24</w:t>
      </w:r>
    </w:p>
    <w:p w14:paraId="0F37D1A1" w14:textId="77777777" w:rsidR="009B65BC" w:rsidRDefault="009B65BC" w:rsidP="00B91D43">
      <w:pPr>
        <w:pStyle w:val="Nagwek4"/>
        <w:spacing w:before="0" w:after="0" w:line="276" w:lineRule="auto"/>
        <w:rPr>
          <w:sz w:val="22"/>
          <w:szCs w:val="22"/>
        </w:rPr>
      </w:pPr>
      <w:r>
        <w:rPr>
          <w:b w:val="0"/>
          <w:sz w:val="22"/>
          <w:szCs w:val="22"/>
        </w:rPr>
        <w:t xml:space="preserve">zawarta dnia </w:t>
      </w:r>
      <w:r w:rsidR="00B026EA">
        <w:rPr>
          <w:b w:val="0"/>
          <w:sz w:val="22"/>
          <w:szCs w:val="22"/>
          <w:lang w:val="pl-PL"/>
        </w:rPr>
        <w:t xml:space="preserve"> ……………………</w:t>
      </w:r>
      <w:r>
        <w:rPr>
          <w:b w:val="0"/>
          <w:sz w:val="22"/>
          <w:szCs w:val="22"/>
          <w:lang w:val="pl-PL"/>
        </w:rPr>
        <w:t>.</w:t>
      </w:r>
      <w:r>
        <w:rPr>
          <w:b w:val="0"/>
          <w:sz w:val="22"/>
          <w:szCs w:val="22"/>
        </w:rPr>
        <w:t>r.</w:t>
      </w:r>
      <w:r>
        <w:rPr>
          <w:b w:val="0"/>
          <w:sz w:val="22"/>
          <w:szCs w:val="22"/>
          <w:lang w:val="pl-PL"/>
        </w:rPr>
        <w:t xml:space="preserve"> w Chojnicach</w:t>
      </w:r>
      <w:r>
        <w:rPr>
          <w:b w:val="0"/>
          <w:sz w:val="22"/>
          <w:szCs w:val="22"/>
        </w:rPr>
        <w:t xml:space="preserve">     </w:t>
      </w:r>
    </w:p>
    <w:p w14:paraId="6B71D87D" w14:textId="77777777" w:rsidR="009B65BC" w:rsidRDefault="009B65BC" w:rsidP="00B91D4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pomiędzy:</w:t>
      </w:r>
    </w:p>
    <w:p w14:paraId="098B2CCC" w14:textId="77777777" w:rsidR="009B65BC" w:rsidRDefault="009B65BC" w:rsidP="00B91D43">
      <w:pPr>
        <w:pStyle w:val="Tekstpodstawowy2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Gminą Miejską Chojnice, Stary Rynek 1, 89 – 600 Chojnice</w:t>
      </w:r>
    </w:p>
    <w:p w14:paraId="3B424B7A" w14:textId="77777777" w:rsidR="009B65BC" w:rsidRDefault="009B65BC" w:rsidP="00B91D43">
      <w:pPr>
        <w:pStyle w:val="pkt"/>
        <w:spacing w:before="0" w:after="0" w:line="276" w:lineRule="auto"/>
        <w:ind w:left="0" w:firstLine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reprezentowaną przez </w:t>
      </w:r>
    </w:p>
    <w:p w14:paraId="79565817" w14:textId="77777777" w:rsidR="009B65BC" w:rsidRPr="009E5690" w:rsidRDefault="009B65BC" w:rsidP="00B91D43">
      <w:pPr>
        <w:pStyle w:val="pkt"/>
        <w:spacing w:before="0" w:after="0" w:line="276" w:lineRule="auto"/>
        <w:ind w:left="0" w:firstLine="0"/>
        <w:rPr>
          <w:rFonts w:ascii="Times New Roman" w:hAnsi="Times New Roman"/>
          <w:bCs/>
          <w:sz w:val="22"/>
          <w:szCs w:val="22"/>
        </w:rPr>
      </w:pPr>
      <w:r w:rsidRPr="009E5690">
        <w:rPr>
          <w:rFonts w:ascii="Times New Roman" w:hAnsi="Times New Roman"/>
          <w:bCs/>
          <w:sz w:val="22"/>
          <w:szCs w:val="22"/>
        </w:rPr>
        <w:t xml:space="preserve">Burmistrza Miasta Chojnice – dr Arseniusza </w:t>
      </w:r>
      <w:proofErr w:type="spellStart"/>
      <w:r w:rsidRPr="009E5690">
        <w:rPr>
          <w:rFonts w:ascii="Times New Roman" w:hAnsi="Times New Roman"/>
          <w:bCs/>
          <w:sz w:val="22"/>
          <w:szCs w:val="22"/>
        </w:rPr>
        <w:t>Finstera</w:t>
      </w:r>
      <w:proofErr w:type="spellEnd"/>
      <w:r w:rsidRPr="009E5690">
        <w:rPr>
          <w:rFonts w:ascii="Times New Roman" w:hAnsi="Times New Roman"/>
          <w:bCs/>
          <w:sz w:val="22"/>
          <w:szCs w:val="22"/>
        </w:rPr>
        <w:t xml:space="preserve"> </w:t>
      </w:r>
    </w:p>
    <w:p w14:paraId="1BE1B905" w14:textId="7DABF2A8" w:rsidR="0020500E" w:rsidRPr="009E5690" w:rsidRDefault="0020500E" w:rsidP="00B91D43">
      <w:pPr>
        <w:pStyle w:val="pkt"/>
        <w:spacing w:before="0" w:after="0" w:line="276" w:lineRule="auto"/>
        <w:ind w:left="0" w:firstLine="0"/>
        <w:rPr>
          <w:rFonts w:ascii="Times New Roman" w:hAnsi="Times New Roman"/>
          <w:sz w:val="22"/>
          <w:szCs w:val="22"/>
        </w:rPr>
      </w:pPr>
      <w:r w:rsidRPr="009E5690">
        <w:rPr>
          <w:rFonts w:ascii="Times New Roman" w:hAnsi="Times New Roman"/>
          <w:bCs/>
          <w:sz w:val="22"/>
          <w:szCs w:val="22"/>
        </w:rPr>
        <w:t xml:space="preserve">przy kontrasygnacie Skarbnika Miasta Chojnice – Wioletty Szreder </w:t>
      </w:r>
    </w:p>
    <w:p w14:paraId="007E6338" w14:textId="77777777" w:rsidR="009B65BC" w:rsidRPr="009E5690" w:rsidRDefault="009B65BC" w:rsidP="00B91D43">
      <w:pPr>
        <w:pStyle w:val="Tekstpodstawowywcity"/>
        <w:spacing w:line="276" w:lineRule="auto"/>
        <w:ind w:firstLine="0"/>
        <w:jc w:val="both"/>
        <w:rPr>
          <w:b/>
          <w:sz w:val="22"/>
          <w:szCs w:val="22"/>
        </w:rPr>
      </w:pPr>
      <w:r w:rsidRPr="009E5690">
        <w:rPr>
          <w:sz w:val="22"/>
          <w:szCs w:val="22"/>
        </w:rPr>
        <w:t xml:space="preserve">zwaną dalej </w:t>
      </w:r>
      <w:r w:rsidRPr="009E5690">
        <w:rPr>
          <w:b/>
          <w:sz w:val="22"/>
          <w:szCs w:val="22"/>
        </w:rPr>
        <w:t>Zamawiającym,</w:t>
      </w:r>
    </w:p>
    <w:p w14:paraId="0BB10E60" w14:textId="77777777" w:rsidR="009B65BC" w:rsidRPr="009E5690" w:rsidRDefault="009B65BC" w:rsidP="00B91D43">
      <w:pPr>
        <w:spacing w:line="276" w:lineRule="auto"/>
        <w:rPr>
          <w:bCs/>
          <w:sz w:val="22"/>
          <w:szCs w:val="22"/>
        </w:rPr>
      </w:pPr>
      <w:r w:rsidRPr="009E5690">
        <w:rPr>
          <w:bCs/>
          <w:sz w:val="22"/>
          <w:szCs w:val="22"/>
        </w:rPr>
        <w:t>a</w:t>
      </w:r>
    </w:p>
    <w:p w14:paraId="4ED1C9EA" w14:textId="70938860" w:rsidR="009B65BC" w:rsidRPr="009B65BC" w:rsidRDefault="0040454D" w:rsidP="00B91D43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538B581C" w14:textId="66E3C827" w:rsidR="009B65BC" w:rsidRDefault="009B65BC" w:rsidP="00B91D4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zwanym dalej </w:t>
      </w:r>
      <w:r>
        <w:rPr>
          <w:b/>
          <w:bCs/>
          <w:sz w:val="22"/>
          <w:szCs w:val="22"/>
        </w:rPr>
        <w:t>Wykonawcą,</w:t>
      </w:r>
    </w:p>
    <w:p w14:paraId="17138806" w14:textId="0E37E498" w:rsidR="009B65BC" w:rsidRDefault="00D115BC" w:rsidP="00B91D43">
      <w:pPr>
        <w:spacing w:line="276" w:lineRule="auto"/>
        <w:jc w:val="both"/>
        <w:rPr>
          <w:sz w:val="22"/>
          <w:szCs w:val="22"/>
        </w:rPr>
      </w:pPr>
      <w:r w:rsidRPr="00923D10">
        <w:rPr>
          <w:sz w:val="22"/>
          <w:szCs w:val="22"/>
        </w:rPr>
        <w:t>w trybie udzielenia zamówienia, którego wartość nie przekracza kwoty wskazanej w art. 2 ust. 1 pkt 1 ustawy z dnia 11.09.2019 r. Prawo zamówień publicznych</w:t>
      </w:r>
      <w:r w:rsidR="00C8087D" w:rsidRPr="00923D10">
        <w:rPr>
          <w:sz w:val="22"/>
          <w:szCs w:val="22"/>
        </w:rPr>
        <w:t>,</w:t>
      </w:r>
      <w:r w:rsidR="00B91D43">
        <w:rPr>
          <w:sz w:val="22"/>
          <w:szCs w:val="22"/>
        </w:rPr>
        <w:t xml:space="preserve"> </w:t>
      </w:r>
      <w:r w:rsidR="009B65BC">
        <w:rPr>
          <w:sz w:val="22"/>
          <w:szCs w:val="22"/>
        </w:rPr>
        <w:t>o następującej treści:</w:t>
      </w:r>
    </w:p>
    <w:p w14:paraId="4C9B1DFF" w14:textId="77777777" w:rsidR="0020500E" w:rsidRDefault="0020500E" w:rsidP="00D021C2">
      <w:pPr>
        <w:spacing w:line="336" w:lineRule="auto"/>
        <w:jc w:val="center"/>
        <w:rPr>
          <w:b/>
          <w:sz w:val="22"/>
          <w:szCs w:val="22"/>
        </w:rPr>
      </w:pPr>
    </w:p>
    <w:p w14:paraId="63561B21" w14:textId="48890BEB" w:rsidR="009B65BC" w:rsidRDefault="009B65BC" w:rsidP="00D021C2">
      <w:pPr>
        <w:spacing w:line="33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14:paraId="4D71849B" w14:textId="1360EDAD" w:rsidR="009B65BC" w:rsidRDefault="009B65BC" w:rsidP="00D021C2">
      <w:pPr>
        <w:spacing w:line="33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PRZEDMIOT UMOWY</w:t>
      </w:r>
    </w:p>
    <w:p w14:paraId="16F908E6" w14:textId="77777777" w:rsidR="009B65BC" w:rsidRDefault="009B65BC" w:rsidP="00D021C2">
      <w:pPr>
        <w:numPr>
          <w:ilvl w:val="0"/>
          <w:numId w:val="1"/>
        </w:numPr>
        <w:spacing w:line="33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Zamawiający zleca, a Wykonawca zobowiązuje się do realizacji zadania pn.:</w:t>
      </w:r>
      <w:r>
        <w:rPr>
          <w:b/>
          <w:sz w:val="22"/>
          <w:szCs w:val="22"/>
        </w:rPr>
        <w:t xml:space="preserve"> „</w:t>
      </w:r>
      <w:r>
        <w:rPr>
          <w:b/>
          <w:i/>
          <w:sz w:val="22"/>
          <w:szCs w:val="22"/>
        </w:rPr>
        <w:t>UTRZYMANIE OZNAKOWANIA PIONOWEGO ORAZ URZĄDZEŃ BEZPIECZEŃSTWA RUCHU NA DROGACH GMINNYCH W CHOJNICACH</w:t>
      </w:r>
      <w:r>
        <w:rPr>
          <w:b/>
          <w:sz w:val="22"/>
          <w:szCs w:val="22"/>
        </w:rPr>
        <w:t xml:space="preserve">” </w:t>
      </w:r>
      <w:r>
        <w:rPr>
          <w:sz w:val="22"/>
          <w:szCs w:val="22"/>
        </w:rPr>
        <w:t xml:space="preserve">zgodnie z zaleceniami przedstawiciela Zamawiającego i obowiązującymi przepisami. Zakres robót obejmuje zakup, montaż, demontaż, konserwację, naprawę i mycie: tablic, znaków drogowych, barier ochronnych, elementów bezpieczeństwa ruchu, słupków, tabliczek z nazwami ulic itp. </w:t>
      </w:r>
    </w:p>
    <w:p w14:paraId="6AD72A2E" w14:textId="3BBBC321" w:rsidR="009B65BC" w:rsidRPr="009E5690" w:rsidRDefault="009B65BC" w:rsidP="00D021C2">
      <w:pPr>
        <w:numPr>
          <w:ilvl w:val="0"/>
          <w:numId w:val="1"/>
        </w:numPr>
        <w:spacing w:line="336" w:lineRule="auto"/>
        <w:jc w:val="both"/>
        <w:rPr>
          <w:sz w:val="22"/>
          <w:szCs w:val="22"/>
        </w:rPr>
      </w:pPr>
      <w:r w:rsidRPr="009E5690">
        <w:rPr>
          <w:sz w:val="22"/>
          <w:szCs w:val="22"/>
        </w:rPr>
        <w:t>Powyższe roboty realizowane będą na drogach gminnych w Chojnicach będących w zarządzie Burmistrza Miasta Chojnice na podstawie zlecenia Zamawiającego przekazanego telefonicznie</w:t>
      </w:r>
      <w:r w:rsidR="00D23A58" w:rsidRPr="009E5690">
        <w:rPr>
          <w:sz w:val="22"/>
          <w:szCs w:val="22"/>
        </w:rPr>
        <w:t xml:space="preserve"> na numer ……………</w:t>
      </w:r>
      <w:r w:rsidRPr="009E5690">
        <w:rPr>
          <w:sz w:val="22"/>
          <w:szCs w:val="22"/>
        </w:rPr>
        <w:t xml:space="preserve"> </w:t>
      </w:r>
      <w:r w:rsidR="00D23A58" w:rsidRPr="009E5690">
        <w:rPr>
          <w:sz w:val="22"/>
          <w:szCs w:val="22"/>
        </w:rPr>
        <w:t xml:space="preserve">(potwierdzonego niezwłocznie na piśmie w formie notatki służbowej przez pracownika przekazującego zlecenie) </w:t>
      </w:r>
      <w:r w:rsidRPr="009E5690">
        <w:rPr>
          <w:sz w:val="22"/>
          <w:szCs w:val="22"/>
        </w:rPr>
        <w:t>lub pocztą elektroniczną</w:t>
      </w:r>
      <w:r w:rsidR="00C8087D" w:rsidRPr="009E5690">
        <w:rPr>
          <w:sz w:val="22"/>
          <w:szCs w:val="22"/>
        </w:rPr>
        <w:t xml:space="preserve"> na adres e-mail </w:t>
      </w:r>
      <w:r w:rsidR="0040454D" w:rsidRPr="009E5690">
        <w:rPr>
          <w:b/>
          <w:sz w:val="22"/>
          <w:szCs w:val="22"/>
        </w:rPr>
        <w:t>……………………..</w:t>
      </w:r>
    </w:p>
    <w:p w14:paraId="5B7A239D" w14:textId="6412E9FC" w:rsidR="009B65BC" w:rsidRDefault="009B65BC" w:rsidP="00D021C2">
      <w:pPr>
        <w:numPr>
          <w:ilvl w:val="0"/>
          <w:numId w:val="1"/>
        </w:numPr>
        <w:spacing w:line="336" w:lineRule="auto"/>
        <w:jc w:val="both"/>
        <w:rPr>
          <w:sz w:val="22"/>
          <w:szCs w:val="22"/>
        </w:rPr>
      </w:pPr>
      <w:r w:rsidRPr="009E5690">
        <w:rPr>
          <w:sz w:val="22"/>
          <w:szCs w:val="22"/>
        </w:rPr>
        <w:t xml:space="preserve">Zakres i ilość poszczególnych rodzajów prac </w:t>
      </w:r>
      <w:r>
        <w:rPr>
          <w:sz w:val="22"/>
          <w:szCs w:val="22"/>
        </w:rPr>
        <w:t xml:space="preserve">będzie określona każdorazowo na podstawie wskazań Zamawiającego, wynikających z jego potrzeb, oraz w oparciu o poczynione uzgodnienia. </w:t>
      </w:r>
    </w:p>
    <w:p w14:paraId="77B53671" w14:textId="77777777" w:rsidR="009B65BC" w:rsidRPr="00C8087D" w:rsidRDefault="009B65BC" w:rsidP="00D021C2">
      <w:pPr>
        <w:numPr>
          <w:ilvl w:val="0"/>
          <w:numId w:val="1"/>
        </w:numPr>
        <w:spacing w:line="336" w:lineRule="auto"/>
        <w:jc w:val="both"/>
        <w:rPr>
          <w:sz w:val="22"/>
          <w:szCs w:val="22"/>
        </w:rPr>
      </w:pPr>
      <w:r w:rsidRPr="00C8087D">
        <w:rPr>
          <w:sz w:val="22"/>
          <w:szCs w:val="22"/>
        </w:rPr>
        <w:t>Czas wykonania naprawy:</w:t>
      </w:r>
    </w:p>
    <w:p w14:paraId="7DF68947" w14:textId="71D112C8" w:rsidR="009B65BC" w:rsidRDefault="009B65BC" w:rsidP="00D021C2">
      <w:pPr>
        <w:numPr>
          <w:ilvl w:val="0"/>
          <w:numId w:val="2"/>
        </w:numPr>
        <w:tabs>
          <w:tab w:val="left" w:pos="360"/>
        </w:tabs>
        <w:suppressAutoHyphens/>
        <w:spacing w:line="33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naprawa traktowana jako usunięcie zagrożenia w ruchu drogowym (prace typu: prostowanie  tarczy, prostowanie słupka, obetonowanie pochylonego znaku, usunięcie z pasa drogowego  uszkodzonych urządzeń bezpieczeństwa ruchu drogowego itp.) zostanie wykonana w czasie nie dłuższym niż 2 godziny od otrzymania </w:t>
      </w:r>
      <w:r w:rsidR="00C8087D" w:rsidRPr="00923D10">
        <w:rPr>
          <w:sz w:val="22"/>
          <w:szCs w:val="22"/>
        </w:rPr>
        <w:t>zlecenia</w:t>
      </w:r>
      <w:r w:rsidRPr="00923D10">
        <w:rPr>
          <w:sz w:val="22"/>
          <w:szCs w:val="22"/>
        </w:rPr>
        <w:t xml:space="preserve"> </w:t>
      </w:r>
      <w:r>
        <w:rPr>
          <w:sz w:val="22"/>
          <w:szCs w:val="22"/>
        </w:rPr>
        <w:t>od Zamawiającego telefonicznie lub pocztą elektroniczną</w:t>
      </w:r>
      <w:r w:rsidR="004923E7">
        <w:rPr>
          <w:sz w:val="22"/>
          <w:szCs w:val="22"/>
        </w:rPr>
        <w:t>,</w:t>
      </w:r>
    </w:p>
    <w:p w14:paraId="75FD6F49" w14:textId="7E95547A" w:rsidR="009B65BC" w:rsidRDefault="009B65BC" w:rsidP="00D021C2">
      <w:pPr>
        <w:numPr>
          <w:ilvl w:val="0"/>
          <w:numId w:val="2"/>
        </w:numPr>
        <w:tabs>
          <w:tab w:val="left" w:pos="360"/>
        </w:tabs>
        <w:suppressAutoHyphens/>
        <w:spacing w:line="33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naprawa polegająca na usunięciu zagrożenia powstałego w skutek kolizji drogowych należy usunąć niezwłocznie po otrzymaniu zlecenia od Zamawiającego w czasie nie dłuższym niż 24 h</w:t>
      </w:r>
      <w:r w:rsidR="004923E7">
        <w:rPr>
          <w:sz w:val="22"/>
          <w:szCs w:val="22"/>
        </w:rPr>
        <w:t>,</w:t>
      </w:r>
    </w:p>
    <w:p w14:paraId="771D01D6" w14:textId="3C04C00C" w:rsidR="00D021C2" w:rsidRPr="00DB4172" w:rsidRDefault="009B65BC" w:rsidP="00D021C2">
      <w:pPr>
        <w:numPr>
          <w:ilvl w:val="0"/>
          <w:numId w:val="2"/>
        </w:numPr>
        <w:tabs>
          <w:tab w:val="left" w:pos="360"/>
        </w:tabs>
        <w:suppressAutoHyphens/>
        <w:spacing w:line="33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wymiana oznakowania, montaż nowego oznakowania itp. – w uzgodnieniu z Wykonawcą. </w:t>
      </w:r>
    </w:p>
    <w:p w14:paraId="2EDC65A8" w14:textId="77777777" w:rsidR="00D021C2" w:rsidRDefault="00D021C2" w:rsidP="00D021C2">
      <w:pPr>
        <w:tabs>
          <w:tab w:val="left" w:pos="360"/>
        </w:tabs>
        <w:suppressAutoHyphens/>
        <w:spacing w:line="336" w:lineRule="auto"/>
        <w:jc w:val="both"/>
        <w:rPr>
          <w:sz w:val="22"/>
          <w:szCs w:val="22"/>
        </w:rPr>
      </w:pPr>
    </w:p>
    <w:p w14:paraId="114964A7" w14:textId="77777777" w:rsidR="00B91D43" w:rsidRDefault="00B91D43" w:rsidP="00D021C2">
      <w:pPr>
        <w:tabs>
          <w:tab w:val="left" w:pos="360"/>
        </w:tabs>
        <w:suppressAutoHyphens/>
        <w:spacing w:line="336" w:lineRule="auto"/>
        <w:jc w:val="both"/>
        <w:rPr>
          <w:sz w:val="22"/>
          <w:szCs w:val="22"/>
        </w:rPr>
      </w:pPr>
    </w:p>
    <w:p w14:paraId="6EE1F298" w14:textId="77777777" w:rsidR="00B91D43" w:rsidRPr="00D021C2" w:rsidRDefault="00B91D43" w:rsidP="00D021C2">
      <w:pPr>
        <w:tabs>
          <w:tab w:val="left" w:pos="360"/>
        </w:tabs>
        <w:suppressAutoHyphens/>
        <w:spacing w:line="336" w:lineRule="auto"/>
        <w:jc w:val="both"/>
        <w:rPr>
          <w:sz w:val="22"/>
          <w:szCs w:val="22"/>
        </w:rPr>
      </w:pPr>
    </w:p>
    <w:p w14:paraId="1FA81B60" w14:textId="77777777" w:rsidR="009B65BC" w:rsidRDefault="00DC4C90" w:rsidP="00D021C2">
      <w:pPr>
        <w:spacing w:line="33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§</w:t>
      </w:r>
      <w:r w:rsidR="009B65BC">
        <w:rPr>
          <w:b/>
          <w:sz w:val="22"/>
          <w:szCs w:val="22"/>
        </w:rPr>
        <w:t>2</w:t>
      </w:r>
    </w:p>
    <w:p w14:paraId="5F2928C1" w14:textId="088ABB5A" w:rsidR="00930334" w:rsidRPr="009E5690" w:rsidRDefault="009B65BC" w:rsidP="00D021C2">
      <w:pPr>
        <w:spacing w:line="336" w:lineRule="auto"/>
        <w:jc w:val="center"/>
        <w:rPr>
          <w:b/>
          <w:sz w:val="22"/>
          <w:szCs w:val="22"/>
        </w:rPr>
      </w:pPr>
      <w:r w:rsidRPr="009E5690">
        <w:rPr>
          <w:b/>
          <w:sz w:val="22"/>
          <w:szCs w:val="22"/>
        </w:rPr>
        <w:t>TERMIN WYKONANIA ZAMÓWIENIA</w:t>
      </w:r>
    </w:p>
    <w:p w14:paraId="0932A067" w14:textId="1F64640B" w:rsidR="009B65BC" w:rsidRPr="009E5690" w:rsidRDefault="009B65BC" w:rsidP="00D021C2">
      <w:pPr>
        <w:numPr>
          <w:ilvl w:val="0"/>
          <w:numId w:val="3"/>
        </w:numPr>
        <w:spacing w:line="336" w:lineRule="auto"/>
        <w:jc w:val="both"/>
        <w:rPr>
          <w:sz w:val="22"/>
          <w:szCs w:val="22"/>
        </w:rPr>
      </w:pPr>
      <w:r w:rsidRPr="009E5690">
        <w:rPr>
          <w:sz w:val="22"/>
          <w:szCs w:val="22"/>
        </w:rPr>
        <w:t>Termin rozpoczęcia umowy -</w:t>
      </w:r>
      <w:r w:rsidRPr="009E5690">
        <w:rPr>
          <w:b/>
          <w:sz w:val="22"/>
          <w:szCs w:val="22"/>
        </w:rPr>
        <w:t xml:space="preserve"> od dnia </w:t>
      </w:r>
      <w:r w:rsidR="00C8087D" w:rsidRPr="009E5690">
        <w:rPr>
          <w:b/>
          <w:sz w:val="22"/>
          <w:szCs w:val="22"/>
        </w:rPr>
        <w:t>zawarcia</w:t>
      </w:r>
      <w:r w:rsidRPr="009E5690">
        <w:rPr>
          <w:b/>
          <w:sz w:val="22"/>
          <w:szCs w:val="22"/>
        </w:rPr>
        <w:t xml:space="preserve"> umowy</w:t>
      </w:r>
    </w:p>
    <w:p w14:paraId="71F2ABEA" w14:textId="0E04CBAC" w:rsidR="009B65BC" w:rsidRPr="009E5690" w:rsidRDefault="009B65BC" w:rsidP="00DB4172">
      <w:pPr>
        <w:numPr>
          <w:ilvl w:val="0"/>
          <w:numId w:val="3"/>
        </w:numPr>
        <w:spacing w:line="336" w:lineRule="auto"/>
        <w:jc w:val="both"/>
        <w:rPr>
          <w:sz w:val="22"/>
          <w:szCs w:val="22"/>
        </w:rPr>
      </w:pPr>
      <w:r w:rsidRPr="009E5690">
        <w:rPr>
          <w:sz w:val="22"/>
          <w:szCs w:val="22"/>
        </w:rPr>
        <w:t xml:space="preserve">Termin zakończenia umowy - </w:t>
      </w:r>
      <w:r w:rsidR="00BD0111" w:rsidRPr="009E5690">
        <w:rPr>
          <w:b/>
          <w:sz w:val="22"/>
          <w:szCs w:val="22"/>
        </w:rPr>
        <w:t>31.12.2024</w:t>
      </w:r>
      <w:r w:rsidR="001211D3" w:rsidRPr="009E5690">
        <w:rPr>
          <w:b/>
          <w:sz w:val="22"/>
          <w:szCs w:val="22"/>
        </w:rPr>
        <w:t xml:space="preserve"> r.</w:t>
      </w:r>
      <w:r w:rsidR="00DB4172" w:rsidRPr="009E5690">
        <w:rPr>
          <w:b/>
          <w:sz w:val="22"/>
          <w:szCs w:val="22"/>
        </w:rPr>
        <w:t xml:space="preserve">, </w:t>
      </w:r>
      <w:r w:rsidR="00DB4172" w:rsidRPr="009E5690">
        <w:rPr>
          <w:sz w:val="22"/>
          <w:szCs w:val="22"/>
        </w:rPr>
        <w:t xml:space="preserve">bądź do wyczerpania szacunkowej wartości wynagrodzenia, o której mowa w § 4 ust. 2 </w:t>
      </w:r>
      <w:r w:rsidR="00DB4172" w:rsidRPr="009E5690">
        <w:rPr>
          <w:bCs/>
          <w:sz w:val="22"/>
          <w:szCs w:val="22"/>
        </w:rPr>
        <w:t>w zależności co nastąpi pierwsze.</w:t>
      </w:r>
    </w:p>
    <w:p w14:paraId="145431FE" w14:textId="77777777" w:rsidR="00DB4172" w:rsidRDefault="00DB4172" w:rsidP="00D021C2">
      <w:pPr>
        <w:spacing w:line="336" w:lineRule="auto"/>
        <w:jc w:val="center"/>
        <w:rPr>
          <w:b/>
          <w:sz w:val="22"/>
          <w:szCs w:val="22"/>
        </w:rPr>
      </w:pPr>
    </w:p>
    <w:p w14:paraId="05BA2F17" w14:textId="5D2CA21E" w:rsidR="009B65BC" w:rsidRDefault="00DC4C90" w:rsidP="00D021C2">
      <w:pPr>
        <w:spacing w:line="33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</w:t>
      </w:r>
      <w:r w:rsidR="009B65BC">
        <w:rPr>
          <w:b/>
          <w:sz w:val="22"/>
          <w:szCs w:val="22"/>
        </w:rPr>
        <w:t>3</w:t>
      </w:r>
    </w:p>
    <w:p w14:paraId="2242CF79" w14:textId="3EF58B57" w:rsidR="00930334" w:rsidRDefault="009B65BC" w:rsidP="00D021C2">
      <w:pPr>
        <w:spacing w:line="33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OBOWIĄZKI STRON</w:t>
      </w:r>
    </w:p>
    <w:p w14:paraId="5AC610E9" w14:textId="77777777" w:rsidR="009B65BC" w:rsidRDefault="009B65BC" w:rsidP="00D021C2">
      <w:pPr>
        <w:numPr>
          <w:ilvl w:val="0"/>
          <w:numId w:val="4"/>
        </w:numPr>
        <w:spacing w:line="33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zobowiązany jest do wykonania umowy z należytą starannością i zgodnie </w:t>
      </w:r>
      <w:r>
        <w:rPr>
          <w:sz w:val="22"/>
          <w:szCs w:val="22"/>
        </w:rPr>
        <w:br/>
        <w:t>z przepisami prawa obowiązującymi w tym zakresie.</w:t>
      </w:r>
    </w:p>
    <w:p w14:paraId="7B83A99C" w14:textId="77777777" w:rsidR="009B65BC" w:rsidRPr="00301846" w:rsidRDefault="009B65BC" w:rsidP="00D021C2">
      <w:pPr>
        <w:numPr>
          <w:ilvl w:val="0"/>
          <w:numId w:val="4"/>
        </w:numPr>
        <w:spacing w:line="336" w:lineRule="auto"/>
        <w:jc w:val="both"/>
        <w:rPr>
          <w:sz w:val="22"/>
          <w:szCs w:val="22"/>
        </w:rPr>
      </w:pPr>
      <w:r w:rsidRPr="00301846">
        <w:rPr>
          <w:sz w:val="22"/>
          <w:szCs w:val="22"/>
        </w:rPr>
        <w:t>Wykonawca zobowiązuje się do przestrzegania zasad i przepisów bhp i ppoż.</w:t>
      </w:r>
    </w:p>
    <w:p w14:paraId="050EC641" w14:textId="3F5F54ED" w:rsidR="009B65BC" w:rsidRPr="00301846" w:rsidRDefault="009B65BC" w:rsidP="00D021C2">
      <w:pPr>
        <w:numPr>
          <w:ilvl w:val="0"/>
          <w:numId w:val="4"/>
        </w:numPr>
        <w:spacing w:line="336" w:lineRule="auto"/>
        <w:jc w:val="both"/>
        <w:rPr>
          <w:sz w:val="22"/>
          <w:szCs w:val="22"/>
        </w:rPr>
      </w:pPr>
      <w:r w:rsidRPr="00301846">
        <w:rPr>
          <w:sz w:val="22"/>
          <w:szCs w:val="22"/>
        </w:rPr>
        <w:t>Wykonawca udziela gwarancji na zamontowany przedmiot na okres 12 miesięcy. Bieg terminu gwarancji jakośc</w:t>
      </w:r>
      <w:r w:rsidR="00133BD3" w:rsidRPr="00301846">
        <w:rPr>
          <w:sz w:val="22"/>
          <w:szCs w:val="22"/>
        </w:rPr>
        <w:t>i rozpoczyna się od daty zamontowania przedmiotu</w:t>
      </w:r>
      <w:r w:rsidRPr="00301846">
        <w:rPr>
          <w:sz w:val="22"/>
          <w:szCs w:val="22"/>
        </w:rPr>
        <w:t xml:space="preserve"> (</w:t>
      </w:r>
      <w:r w:rsidR="00133BD3" w:rsidRPr="00301846">
        <w:rPr>
          <w:sz w:val="22"/>
          <w:szCs w:val="22"/>
        </w:rPr>
        <w:t>termin potwierdzony pisemnie przez Wykonawcę</w:t>
      </w:r>
      <w:r w:rsidRPr="00301846">
        <w:rPr>
          <w:sz w:val="22"/>
          <w:szCs w:val="22"/>
        </w:rPr>
        <w:t xml:space="preserve">). W okresie gwarancji jakości Wykonawca zobowiązuje się do bezpośredniego usunięcia usterek powstałych z przyczyn zawinionych przez Wykonawcę w terminie 7 dni od daty otrzymania pisemnego (listem, </w:t>
      </w:r>
      <w:r w:rsidR="00C8087D" w:rsidRPr="00301846">
        <w:rPr>
          <w:sz w:val="22"/>
          <w:szCs w:val="22"/>
        </w:rPr>
        <w:t>e-</w:t>
      </w:r>
      <w:r w:rsidRPr="00301846">
        <w:rPr>
          <w:sz w:val="22"/>
          <w:szCs w:val="22"/>
        </w:rPr>
        <w:t>mailem) powiadomienia przez Zamawiającego. Okres gwarancji zostanie przedłużony o czas naprawy.</w:t>
      </w:r>
    </w:p>
    <w:p w14:paraId="22D85367" w14:textId="77777777" w:rsidR="009B65BC" w:rsidRDefault="009B65BC" w:rsidP="00D021C2">
      <w:pPr>
        <w:numPr>
          <w:ilvl w:val="0"/>
          <w:numId w:val="4"/>
        </w:numPr>
        <w:spacing w:line="33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ponosi odpowiedzialność za działania osób, którym powierza wykonanie zamówienia oraz za szkody i następstwa nieszczęśliwych wypadków pracowników i osób trzecich, powstałe </w:t>
      </w:r>
      <w:r>
        <w:rPr>
          <w:sz w:val="22"/>
          <w:szCs w:val="22"/>
        </w:rPr>
        <w:br/>
        <w:t>w związku z prowadzonymi robotami, w tym także ruchem pojazdów;</w:t>
      </w:r>
    </w:p>
    <w:p w14:paraId="60045B33" w14:textId="5347F35F" w:rsidR="009B65BC" w:rsidRDefault="009B65BC" w:rsidP="00D021C2">
      <w:pPr>
        <w:numPr>
          <w:ilvl w:val="0"/>
          <w:numId w:val="4"/>
        </w:numPr>
        <w:spacing w:line="33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zobowiązany jest do</w:t>
      </w:r>
      <w:r w:rsidRPr="00923D10">
        <w:rPr>
          <w:color w:val="000000" w:themeColor="text1"/>
          <w:sz w:val="22"/>
          <w:szCs w:val="22"/>
        </w:rPr>
        <w:t xml:space="preserve"> </w:t>
      </w:r>
      <w:r w:rsidR="00C8087D" w:rsidRPr="00923D10">
        <w:rPr>
          <w:color w:val="000000" w:themeColor="text1"/>
          <w:sz w:val="22"/>
          <w:szCs w:val="22"/>
        </w:rPr>
        <w:t>niezwłocznego</w:t>
      </w:r>
      <w:r w:rsidRPr="00923D10"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>zabezpieczenia instalacji, urządzeń i obiektów na terenie robót i w jej bezpośrednim otoczeniu, przed ich zniszczeniem lub uszkodzeniem w trakcie wykonywania robót.</w:t>
      </w:r>
    </w:p>
    <w:p w14:paraId="222BA9FE" w14:textId="0A50544A" w:rsidR="009B65BC" w:rsidRDefault="009B65BC" w:rsidP="00D021C2">
      <w:pPr>
        <w:numPr>
          <w:ilvl w:val="0"/>
          <w:numId w:val="4"/>
        </w:numPr>
        <w:spacing w:line="336" w:lineRule="auto"/>
        <w:jc w:val="both"/>
        <w:rPr>
          <w:sz w:val="22"/>
          <w:szCs w:val="22"/>
        </w:rPr>
      </w:pPr>
      <w:r>
        <w:rPr>
          <w:sz w:val="22"/>
          <w:szCs w:val="22"/>
        </w:rPr>
        <w:t>Strony oświadczają, że będą wymieniać informacje potrzebne do starannego i należytego wykonania obowiązków wynikających z umowy.</w:t>
      </w:r>
    </w:p>
    <w:p w14:paraId="00252F6C" w14:textId="787949A2" w:rsidR="001211D3" w:rsidRPr="009E5690" w:rsidRDefault="009B65BC" w:rsidP="00D021C2">
      <w:pPr>
        <w:numPr>
          <w:ilvl w:val="0"/>
          <w:numId w:val="4"/>
        </w:numPr>
        <w:spacing w:line="33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nie może bez </w:t>
      </w:r>
      <w:r w:rsidR="00C8087D" w:rsidRPr="00923D10">
        <w:rPr>
          <w:color w:val="000000" w:themeColor="text1"/>
          <w:sz w:val="22"/>
          <w:szCs w:val="22"/>
        </w:rPr>
        <w:t>uprzedniej</w:t>
      </w:r>
      <w:r w:rsidR="00C8087D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zgody </w:t>
      </w:r>
      <w:r w:rsidR="00C8087D">
        <w:rPr>
          <w:sz w:val="22"/>
          <w:szCs w:val="22"/>
        </w:rPr>
        <w:t>Z</w:t>
      </w:r>
      <w:r>
        <w:rPr>
          <w:sz w:val="22"/>
          <w:szCs w:val="22"/>
        </w:rPr>
        <w:t>amawiającego</w:t>
      </w:r>
      <w:r w:rsidR="00C8087D">
        <w:rPr>
          <w:sz w:val="22"/>
          <w:szCs w:val="22"/>
        </w:rPr>
        <w:t xml:space="preserve">, </w:t>
      </w:r>
      <w:r w:rsidR="00C8087D" w:rsidRPr="00923D10">
        <w:rPr>
          <w:color w:val="000000" w:themeColor="text1"/>
          <w:sz w:val="22"/>
          <w:szCs w:val="22"/>
        </w:rPr>
        <w:t xml:space="preserve">wyrażonej na piśmie pod rygorem </w:t>
      </w:r>
      <w:r w:rsidR="00C8087D" w:rsidRPr="009E5690">
        <w:rPr>
          <w:sz w:val="22"/>
          <w:szCs w:val="22"/>
        </w:rPr>
        <w:t>nieważności,</w:t>
      </w:r>
      <w:r w:rsidRPr="009E5690">
        <w:rPr>
          <w:sz w:val="22"/>
          <w:szCs w:val="22"/>
        </w:rPr>
        <w:t xml:space="preserve"> przekazać praw i obowiązków wynikających z </w:t>
      </w:r>
      <w:r w:rsidR="00935CA9" w:rsidRPr="009E5690">
        <w:rPr>
          <w:sz w:val="22"/>
          <w:szCs w:val="22"/>
        </w:rPr>
        <w:t xml:space="preserve">niniejszej </w:t>
      </w:r>
      <w:r w:rsidRPr="009E5690">
        <w:rPr>
          <w:sz w:val="22"/>
          <w:szCs w:val="22"/>
        </w:rPr>
        <w:t>umowy</w:t>
      </w:r>
      <w:r w:rsidR="00935CA9" w:rsidRPr="009E5690">
        <w:rPr>
          <w:sz w:val="22"/>
          <w:szCs w:val="22"/>
        </w:rPr>
        <w:t>.</w:t>
      </w:r>
      <w:r w:rsidRPr="009E5690">
        <w:rPr>
          <w:sz w:val="22"/>
          <w:szCs w:val="22"/>
        </w:rPr>
        <w:t xml:space="preserve"> </w:t>
      </w:r>
    </w:p>
    <w:p w14:paraId="5628D5D8" w14:textId="366C7DDE" w:rsidR="00572F2D" w:rsidRPr="009E5690" w:rsidRDefault="007C4A42" w:rsidP="00D021C2">
      <w:pPr>
        <w:numPr>
          <w:ilvl w:val="0"/>
          <w:numId w:val="4"/>
        </w:numPr>
        <w:spacing w:line="336" w:lineRule="auto"/>
        <w:jc w:val="both"/>
        <w:rPr>
          <w:sz w:val="22"/>
          <w:szCs w:val="22"/>
        </w:rPr>
      </w:pPr>
      <w:r w:rsidRPr="009E5690">
        <w:rPr>
          <w:sz w:val="22"/>
          <w:szCs w:val="22"/>
        </w:rPr>
        <w:t>Niniejsza umowa zakazuje Wykonawcy</w:t>
      </w:r>
      <w:r w:rsidR="004923E7" w:rsidRPr="009E5690">
        <w:rPr>
          <w:sz w:val="22"/>
          <w:szCs w:val="22"/>
        </w:rPr>
        <w:t xml:space="preserve"> dokonania</w:t>
      </w:r>
      <w:r w:rsidRPr="009E5690">
        <w:rPr>
          <w:sz w:val="22"/>
          <w:szCs w:val="22"/>
        </w:rPr>
        <w:t xml:space="preserve"> cesj</w:t>
      </w:r>
      <w:r w:rsidR="004923E7" w:rsidRPr="009E5690">
        <w:rPr>
          <w:sz w:val="22"/>
          <w:szCs w:val="22"/>
        </w:rPr>
        <w:t>i</w:t>
      </w:r>
      <w:r w:rsidRPr="009E5690">
        <w:rPr>
          <w:sz w:val="22"/>
          <w:szCs w:val="22"/>
        </w:rPr>
        <w:t xml:space="preserve"> wierzytelności </w:t>
      </w:r>
      <w:r w:rsidR="00572F2D" w:rsidRPr="009E5690">
        <w:rPr>
          <w:sz w:val="22"/>
          <w:szCs w:val="22"/>
        </w:rPr>
        <w:t>bez uprzedniej zgody Zamawiającego, wyrażonej na piśmie pod rygorem nieważności.</w:t>
      </w:r>
    </w:p>
    <w:p w14:paraId="1EBE424E" w14:textId="28E61BE7" w:rsidR="004923E7" w:rsidRPr="009E5690" w:rsidRDefault="004923E7" w:rsidP="004923E7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9E5690">
        <w:rPr>
          <w:sz w:val="22"/>
          <w:szCs w:val="22"/>
        </w:rPr>
        <w:t>Wykonawca zobowiązany jest umieścić na każdej fakturze dotyczącej realizacji niniejszej umowy informację o zakazie cesji wierzytelności bez uprzedniej zgody Zamawiającego, wyrażonej na piśmie pod rygorem nieważności.</w:t>
      </w:r>
    </w:p>
    <w:p w14:paraId="5FD21BE5" w14:textId="5ED5D336" w:rsidR="001211D3" w:rsidRPr="00930334" w:rsidRDefault="009B65BC" w:rsidP="00D021C2">
      <w:pPr>
        <w:numPr>
          <w:ilvl w:val="0"/>
          <w:numId w:val="4"/>
        </w:numPr>
        <w:spacing w:line="33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Osobą odpowiedzialną za bieżący kontakt z Wykonawcą po stronie Zamawiającego jest: </w:t>
      </w:r>
    </w:p>
    <w:p w14:paraId="7336EFC8" w14:textId="5E1F672B" w:rsidR="00930334" w:rsidRPr="00923D10" w:rsidRDefault="00930334" w:rsidP="00D021C2">
      <w:pPr>
        <w:spacing w:line="336" w:lineRule="auto"/>
        <w:ind w:left="360"/>
        <w:jc w:val="both"/>
        <w:rPr>
          <w:color w:val="000000" w:themeColor="text1"/>
          <w:sz w:val="22"/>
          <w:szCs w:val="22"/>
        </w:rPr>
      </w:pPr>
      <w:r w:rsidRPr="00923D10">
        <w:rPr>
          <w:color w:val="000000" w:themeColor="text1"/>
          <w:sz w:val="22"/>
          <w:szCs w:val="22"/>
        </w:rPr>
        <w:t xml:space="preserve">imię i nazwisko </w:t>
      </w:r>
      <w:r w:rsidR="007C4A42">
        <w:rPr>
          <w:b/>
          <w:color w:val="000000" w:themeColor="text1"/>
          <w:sz w:val="22"/>
          <w:szCs w:val="22"/>
        </w:rPr>
        <w:t>Alicja Szulc</w:t>
      </w:r>
    </w:p>
    <w:p w14:paraId="1D99B575" w14:textId="77777777" w:rsidR="00930334" w:rsidRPr="00923D10" w:rsidRDefault="00930334" w:rsidP="00D021C2">
      <w:pPr>
        <w:spacing w:line="336" w:lineRule="auto"/>
        <w:ind w:left="360"/>
        <w:jc w:val="both"/>
        <w:rPr>
          <w:b/>
          <w:color w:val="000000" w:themeColor="text1"/>
          <w:sz w:val="22"/>
          <w:szCs w:val="22"/>
        </w:rPr>
      </w:pPr>
      <w:r w:rsidRPr="00923D10">
        <w:rPr>
          <w:color w:val="000000" w:themeColor="text1"/>
          <w:sz w:val="22"/>
          <w:szCs w:val="22"/>
        </w:rPr>
        <w:t xml:space="preserve">tel. </w:t>
      </w:r>
      <w:r w:rsidRPr="00923D10">
        <w:rPr>
          <w:b/>
          <w:color w:val="000000" w:themeColor="text1"/>
          <w:sz w:val="22"/>
          <w:szCs w:val="22"/>
        </w:rPr>
        <w:t>52 397 18 00 wew.76</w:t>
      </w:r>
    </w:p>
    <w:p w14:paraId="7DCFE11B" w14:textId="3D295C36" w:rsidR="009B65BC" w:rsidRPr="00923D10" w:rsidRDefault="00930334" w:rsidP="00D021C2">
      <w:pPr>
        <w:spacing w:line="336" w:lineRule="auto"/>
        <w:ind w:left="360"/>
        <w:jc w:val="both"/>
        <w:rPr>
          <w:b/>
          <w:color w:val="000000" w:themeColor="text1"/>
          <w:sz w:val="22"/>
          <w:szCs w:val="22"/>
          <w:lang w:val="en-US"/>
        </w:rPr>
      </w:pPr>
      <w:r w:rsidRPr="00923D10">
        <w:rPr>
          <w:color w:val="000000" w:themeColor="text1"/>
          <w:sz w:val="22"/>
          <w:szCs w:val="22"/>
          <w:lang w:val="en-US"/>
        </w:rPr>
        <w:t xml:space="preserve">e-mail </w:t>
      </w:r>
      <w:r w:rsidR="007C4A42">
        <w:rPr>
          <w:b/>
          <w:color w:val="000000" w:themeColor="text1"/>
          <w:sz w:val="22"/>
          <w:szCs w:val="22"/>
          <w:lang w:val="en-US"/>
        </w:rPr>
        <w:t>szulc</w:t>
      </w:r>
      <w:r w:rsidRPr="00923D10">
        <w:rPr>
          <w:b/>
          <w:color w:val="000000" w:themeColor="text1"/>
          <w:sz w:val="22"/>
          <w:szCs w:val="22"/>
          <w:lang w:val="en-US"/>
        </w:rPr>
        <w:t>@miastochojnice.pl</w:t>
      </w:r>
    </w:p>
    <w:p w14:paraId="0650B278" w14:textId="77777777" w:rsidR="00930334" w:rsidRDefault="009B65BC" w:rsidP="00D021C2">
      <w:pPr>
        <w:numPr>
          <w:ilvl w:val="0"/>
          <w:numId w:val="4"/>
        </w:numPr>
        <w:spacing w:line="33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Osobą odpowiedzialną za bieżący kontakt z Zamawiającym po stronie Wykonawcy jest: </w:t>
      </w:r>
    </w:p>
    <w:p w14:paraId="7D8A429E" w14:textId="0DB07683" w:rsidR="00930334" w:rsidRPr="00923D10" w:rsidRDefault="00930334" w:rsidP="00D021C2">
      <w:pPr>
        <w:spacing w:line="336" w:lineRule="auto"/>
        <w:ind w:left="360"/>
        <w:jc w:val="both"/>
        <w:rPr>
          <w:sz w:val="22"/>
          <w:szCs w:val="22"/>
        </w:rPr>
      </w:pPr>
      <w:r w:rsidRPr="00923D10">
        <w:rPr>
          <w:sz w:val="22"/>
          <w:szCs w:val="22"/>
        </w:rPr>
        <w:t xml:space="preserve">imię i nazwisko </w:t>
      </w:r>
      <w:r w:rsidR="007C4A42">
        <w:rPr>
          <w:b/>
          <w:sz w:val="22"/>
          <w:szCs w:val="22"/>
        </w:rPr>
        <w:t>………………..</w:t>
      </w:r>
    </w:p>
    <w:p w14:paraId="3C2AB251" w14:textId="097A2712" w:rsidR="00930334" w:rsidRPr="00923D10" w:rsidRDefault="00930334" w:rsidP="00D021C2">
      <w:pPr>
        <w:spacing w:line="336" w:lineRule="auto"/>
        <w:ind w:left="360"/>
        <w:jc w:val="both"/>
        <w:rPr>
          <w:b/>
          <w:sz w:val="22"/>
          <w:szCs w:val="22"/>
        </w:rPr>
      </w:pPr>
      <w:r w:rsidRPr="00923D10">
        <w:rPr>
          <w:sz w:val="22"/>
          <w:szCs w:val="22"/>
        </w:rPr>
        <w:t xml:space="preserve">tel. </w:t>
      </w:r>
      <w:r w:rsidR="007C4A42">
        <w:rPr>
          <w:b/>
          <w:sz w:val="22"/>
          <w:szCs w:val="22"/>
        </w:rPr>
        <w:t>……………………………..</w:t>
      </w:r>
    </w:p>
    <w:p w14:paraId="084AFE8F" w14:textId="4014627B" w:rsidR="00BA270D" w:rsidRPr="007C4A42" w:rsidRDefault="00930334" w:rsidP="00D021C2">
      <w:pPr>
        <w:spacing w:line="336" w:lineRule="auto"/>
        <w:ind w:left="360"/>
        <w:jc w:val="both"/>
        <w:rPr>
          <w:b/>
          <w:sz w:val="22"/>
          <w:szCs w:val="22"/>
        </w:rPr>
      </w:pPr>
      <w:r w:rsidRPr="007C4A42">
        <w:rPr>
          <w:sz w:val="22"/>
          <w:szCs w:val="22"/>
        </w:rPr>
        <w:lastRenderedPageBreak/>
        <w:t xml:space="preserve">e-mail: </w:t>
      </w:r>
      <w:hyperlink r:id="rId6" w:history="1">
        <w:r w:rsidR="007C4A42" w:rsidRPr="007C4A42">
          <w:rPr>
            <w:rStyle w:val="Hipercze"/>
            <w:b/>
            <w:color w:val="auto"/>
            <w:sz w:val="22"/>
            <w:szCs w:val="22"/>
            <w:u w:val="none"/>
          </w:rPr>
          <w:t>…………………………</w:t>
        </w:r>
      </w:hyperlink>
    </w:p>
    <w:p w14:paraId="5CEF235E" w14:textId="77777777" w:rsidR="00DB4172" w:rsidRDefault="00DB4172" w:rsidP="00D021C2">
      <w:pPr>
        <w:spacing w:line="336" w:lineRule="auto"/>
        <w:ind w:left="3540" w:firstLine="708"/>
        <w:rPr>
          <w:sz w:val="22"/>
          <w:szCs w:val="22"/>
        </w:rPr>
      </w:pPr>
    </w:p>
    <w:p w14:paraId="4E9CB357" w14:textId="56E65246" w:rsidR="00497EFE" w:rsidRDefault="00497EFE" w:rsidP="00D021C2">
      <w:pPr>
        <w:spacing w:line="336" w:lineRule="auto"/>
        <w:ind w:left="3540" w:firstLine="708"/>
        <w:rPr>
          <w:b/>
          <w:sz w:val="22"/>
          <w:szCs w:val="22"/>
        </w:rPr>
      </w:pPr>
      <w:r w:rsidRPr="007C4A42">
        <w:rPr>
          <w:sz w:val="22"/>
          <w:szCs w:val="22"/>
        </w:rPr>
        <w:t xml:space="preserve">  </w:t>
      </w:r>
      <w:r w:rsidR="009B65BC">
        <w:rPr>
          <w:b/>
          <w:sz w:val="22"/>
          <w:szCs w:val="22"/>
        </w:rPr>
        <w:t>§ 4</w:t>
      </w:r>
    </w:p>
    <w:p w14:paraId="21E3AC1B" w14:textId="6CEF6D88" w:rsidR="00497EFE" w:rsidRDefault="009B65BC" w:rsidP="00D021C2">
      <w:pPr>
        <w:spacing w:line="33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WYNAGRODZENIE WYKONAWCY</w:t>
      </w:r>
    </w:p>
    <w:p w14:paraId="364E52E3" w14:textId="66ECEFD0" w:rsidR="009B65BC" w:rsidRDefault="00930334" w:rsidP="00D021C2">
      <w:pPr>
        <w:pStyle w:val="Akapitzlist"/>
        <w:numPr>
          <w:ilvl w:val="0"/>
          <w:numId w:val="5"/>
        </w:numPr>
        <w:spacing w:line="336" w:lineRule="auto"/>
        <w:ind w:left="357" w:hanging="357"/>
        <w:jc w:val="both"/>
        <w:rPr>
          <w:color w:val="000000" w:themeColor="text1"/>
          <w:sz w:val="22"/>
          <w:szCs w:val="22"/>
        </w:rPr>
      </w:pPr>
      <w:r w:rsidRPr="00923D10">
        <w:rPr>
          <w:color w:val="000000" w:themeColor="text1"/>
          <w:sz w:val="22"/>
          <w:szCs w:val="22"/>
        </w:rPr>
        <w:t>Wykonawca zobowiązany jest do wykonania usług objętych niniejszą umową wg poniższych</w:t>
      </w:r>
      <w:r w:rsidR="00793A9F" w:rsidRPr="00923D10">
        <w:rPr>
          <w:color w:val="000000" w:themeColor="text1"/>
          <w:sz w:val="22"/>
          <w:szCs w:val="22"/>
        </w:rPr>
        <w:t xml:space="preserve"> stawek</w:t>
      </w:r>
      <w:r w:rsidRPr="00923D10">
        <w:rPr>
          <w:color w:val="000000" w:themeColor="text1"/>
          <w:sz w:val="22"/>
          <w:szCs w:val="22"/>
        </w:rPr>
        <w:t xml:space="preserve"> cen jednostkowych brutto:</w:t>
      </w:r>
    </w:p>
    <w:p w14:paraId="0F24FC1D" w14:textId="5A6E1E2D" w:rsidR="00517279" w:rsidRPr="00517279" w:rsidRDefault="00517279" w:rsidP="00517279">
      <w:pPr>
        <w:pStyle w:val="Akapitzlist"/>
        <w:spacing w:line="336" w:lineRule="auto"/>
        <w:ind w:left="357"/>
        <w:jc w:val="both"/>
        <w:rPr>
          <w:b/>
          <w:color w:val="000000" w:themeColor="text1"/>
          <w:sz w:val="22"/>
          <w:szCs w:val="22"/>
        </w:rPr>
      </w:pPr>
      <w:r w:rsidRPr="00517279">
        <w:rPr>
          <w:b/>
          <w:color w:val="000000" w:themeColor="text1"/>
          <w:sz w:val="22"/>
          <w:szCs w:val="22"/>
        </w:rPr>
        <w:t>Sekcja 1: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2218"/>
        <w:gridCol w:w="810"/>
        <w:gridCol w:w="1247"/>
        <w:gridCol w:w="1276"/>
        <w:gridCol w:w="1135"/>
        <w:gridCol w:w="1834"/>
      </w:tblGrid>
      <w:tr w:rsidR="00517279" w:rsidRPr="00517279" w14:paraId="1257684D" w14:textId="77777777" w:rsidTr="00890BE0">
        <w:trPr>
          <w:trHeight w:val="903"/>
        </w:trPr>
        <w:tc>
          <w:tcPr>
            <w:tcW w:w="299" w:type="pct"/>
            <w:vMerge w:val="restart"/>
            <w:shd w:val="clear" w:color="auto" w:fill="C0C0C0"/>
            <w:vAlign w:val="center"/>
          </w:tcPr>
          <w:p w14:paraId="659F04CE" w14:textId="77777777" w:rsidR="00517279" w:rsidRPr="00517279" w:rsidRDefault="00517279" w:rsidP="00517279">
            <w:pPr>
              <w:jc w:val="center"/>
              <w:rPr>
                <w:rFonts w:eastAsia="Calibri"/>
                <w:b/>
              </w:rPr>
            </w:pPr>
            <w:r w:rsidRPr="00517279">
              <w:rPr>
                <w:rFonts w:eastAsia="Calibri"/>
                <w:b/>
              </w:rPr>
              <w:t>Lp.</w:t>
            </w:r>
          </w:p>
        </w:tc>
        <w:tc>
          <w:tcPr>
            <w:tcW w:w="1224" w:type="pct"/>
            <w:vMerge w:val="restart"/>
            <w:shd w:val="clear" w:color="auto" w:fill="C0C0C0"/>
            <w:vAlign w:val="center"/>
          </w:tcPr>
          <w:p w14:paraId="20883957" w14:textId="77777777" w:rsidR="00517279" w:rsidRPr="00517279" w:rsidRDefault="00517279" w:rsidP="00517279">
            <w:pPr>
              <w:jc w:val="center"/>
              <w:rPr>
                <w:rFonts w:eastAsia="Calibri"/>
                <w:b/>
              </w:rPr>
            </w:pPr>
            <w:r w:rsidRPr="00517279">
              <w:rPr>
                <w:rFonts w:eastAsia="Calibri"/>
                <w:b/>
              </w:rPr>
              <w:t>Wykonanie, dostarczenie                          i montaż nowej tarczy znaku drogowego wraz              z obejmami, w tym demontaż zniszczonego znaku</w:t>
            </w:r>
          </w:p>
        </w:tc>
        <w:tc>
          <w:tcPr>
            <w:tcW w:w="447" w:type="pct"/>
            <w:vMerge w:val="restart"/>
            <w:shd w:val="clear" w:color="auto" w:fill="C0C0C0"/>
            <w:vAlign w:val="center"/>
          </w:tcPr>
          <w:p w14:paraId="250C84AA" w14:textId="77777777" w:rsidR="00517279" w:rsidRPr="00517279" w:rsidRDefault="00517279" w:rsidP="00517279">
            <w:pPr>
              <w:jc w:val="center"/>
              <w:rPr>
                <w:rFonts w:eastAsia="Calibri"/>
                <w:b/>
              </w:rPr>
            </w:pPr>
            <w:r w:rsidRPr="00517279">
              <w:rPr>
                <w:rFonts w:eastAsia="Calibri"/>
                <w:b/>
              </w:rPr>
              <w:t>J.m.</w:t>
            </w:r>
          </w:p>
        </w:tc>
        <w:tc>
          <w:tcPr>
            <w:tcW w:w="2018" w:type="pct"/>
            <w:gridSpan w:val="3"/>
            <w:shd w:val="clear" w:color="auto" w:fill="C0C0C0"/>
            <w:vAlign w:val="center"/>
          </w:tcPr>
          <w:p w14:paraId="6C4A413A" w14:textId="77777777" w:rsidR="00517279" w:rsidRPr="00517279" w:rsidRDefault="00517279" w:rsidP="00517279">
            <w:pPr>
              <w:jc w:val="center"/>
              <w:rPr>
                <w:rFonts w:eastAsia="Calibri"/>
                <w:b/>
              </w:rPr>
            </w:pPr>
            <w:r w:rsidRPr="00517279">
              <w:rPr>
                <w:rFonts w:eastAsia="Calibri"/>
                <w:b/>
              </w:rPr>
              <w:t>Cena jednostkowa brutto</w:t>
            </w:r>
          </w:p>
        </w:tc>
        <w:tc>
          <w:tcPr>
            <w:tcW w:w="1012" w:type="pct"/>
            <w:vMerge w:val="restart"/>
            <w:shd w:val="clear" w:color="auto" w:fill="C0C0C0"/>
            <w:vAlign w:val="center"/>
          </w:tcPr>
          <w:p w14:paraId="77B5353E" w14:textId="77777777" w:rsidR="00517279" w:rsidRPr="00517279" w:rsidRDefault="00517279" w:rsidP="00517279">
            <w:pPr>
              <w:jc w:val="center"/>
              <w:rPr>
                <w:rFonts w:eastAsia="Calibri"/>
                <w:b/>
              </w:rPr>
            </w:pPr>
            <w:r w:rsidRPr="00517279">
              <w:rPr>
                <w:rFonts w:eastAsia="Calibri"/>
                <w:b/>
              </w:rPr>
              <w:t>Suma</w:t>
            </w:r>
          </w:p>
          <w:p w14:paraId="7DC8905E" w14:textId="77777777" w:rsidR="00517279" w:rsidRPr="00517279" w:rsidRDefault="00517279" w:rsidP="00517279">
            <w:pPr>
              <w:jc w:val="center"/>
              <w:rPr>
                <w:rFonts w:eastAsia="Calibri"/>
                <w:b/>
              </w:rPr>
            </w:pPr>
            <w:r w:rsidRPr="00517279">
              <w:rPr>
                <w:rFonts w:eastAsia="Calibri"/>
                <w:b/>
              </w:rPr>
              <w:t>(cena z kolumny 4+cena z kolumny 5+cena z kolumny 6)</w:t>
            </w:r>
          </w:p>
        </w:tc>
      </w:tr>
      <w:tr w:rsidR="00517279" w:rsidRPr="00517279" w14:paraId="752716B1" w14:textId="77777777" w:rsidTr="00890BE0">
        <w:trPr>
          <w:trHeight w:val="902"/>
        </w:trPr>
        <w:tc>
          <w:tcPr>
            <w:tcW w:w="299" w:type="pct"/>
            <w:vMerge/>
            <w:shd w:val="clear" w:color="auto" w:fill="C0C0C0"/>
            <w:vAlign w:val="center"/>
          </w:tcPr>
          <w:p w14:paraId="3E491914" w14:textId="77777777" w:rsidR="00517279" w:rsidRPr="00517279" w:rsidRDefault="00517279" w:rsidP="0051727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24" w:type="pct"/>
            <w:vMerge/>
            <w:shd w:val="clear" w:color="auto" w:fill="C0C0C0"/>
            <w:vAlign w:val="center"/>
          </w:tcPr>
          <w:p w14:paraId="1553FC92" w14:textId="77777777" w:rsidR="00517279" w:rsidRPr="00517279" w:rsidRDefault="00517279" w:rsidP="0051727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47" w:type="pct"/>
            <w:vMerge/>
            <w:shd w:val="clear" w:color="auto" w:fill="C0C0C0"/>
            <w:vAlign w:val="center"/>
          </w:tcPr>
          <w:p w14:paraId="520D1A85" w14:textId="77777777" w:rsidR="00517279" w:rsidRPr="00517279" w:rsidRDefault="00517279" w:rsidP="0051727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88" w:type="pct"/>
            <w:shd w:val="clear" w:color="auto" w:fill="C0C0C0"/>
            <w:vAlign w:val="center"/>
          </w:tcPr>
          <w:p w14:paraId="5BBF43F8" w14:textId="77777777" w:rsidR="00517279" w:rsidRPr="00517279" w:rsidRDefault="00517279" w:rsidP="00517279">
            <w:pPr>
              <w:jc w:val="center"/>
              <w:rPr>
                <w:rFonts w:eastAsia="Calibri"/>
                <w:b/>
              </w:rPr>
            </w:pPr>
            <w:r w:rsidRPr="00517279">
              <w:rPr>
                <w:rFonts w:eastAsia="Calibri"/>
                <w:b/>
              </w:rPr>
              <w:t>mini (mi)</w:t>
            </w:r>
          </w:p>
        </w:tc>
        <w:tc>
          <w:tcPr>
            <w:tcW w:w="704" w:type="pct"/>
            <w:shd w:val="clear" w:color="auto" w:fill="C0C0C0"/>
            <w:vAlign w:val="center"/>
          </w:tcPr>
          <w:p w14:paraId="539F7143" w14:textId="77777777" w:rsidR="00517279" w:rsidRPr="00517279" w:rsidRDefault="00517279" w:rsidP="00517279">
            <w:pPr>
              <w:jc w:val="center"/>
              <w:rPr>
                <w:rFonts w:eastAsia="Calibri"/>
                <w:b/>
              </w:rPr>
            </w:pPr>
            <w:r w:rsidRPr="00517279">
              <w:rPr>
                <w:rFonts w:eastAsia="Calibri"/>
                <w:b/>
              </w:rPr>
              <w:t>mały (m)</w:t>
            </w:r>
          </w:p>
        </w:tc>
        <w:tc>
          <w:tcPr>
            <w:tcW w:w="626" w:type="pct"/>
            <w:shd w:val="clear" w:color="auto" w:fill="C0C0C0"/>
            <w:vAlign w:val="center"/>
          </w:tcPr>
          <w:p w14:paraId="26C8EDF5" w14:textId="77777777" w:rsidR="00517279" w:rsidRPr="00517279" w:rsidRDefault="00517279" w:rsidP="00517279">
            <w:pPr>
              <w:jc w:val="center"/>
              <w:rPr>
                <w:rFonts w:eastAsia="Calibri"/>
                <w:b/>
              </w:rPr>
            </w:pPr>
            <w:r w:rsidRPr="00517279">
              <w:rPr>
                <w:rFonts w:eastAsia="Calibri"/>
                <w:b/>
              </w:rPr>
              <w:t>średni (ś)</w:t>
            </w:r>
          </w:p>
        </w:tc>
        <w:tc>
          <w:tcPr>
            <w:tcW w:w="1012" w:type="pct"/>
            <w:vMerge/>
            <w:shd w:val="clear" w:color="auto" w:fill="C0C0C0"/>
            <w:vAlign w:val="center"/>
          </w:tcPr>
          <w:p w14:paraId="055DA8F3" w14:textId="77777777" w:rsidR="00517279" w:rsidRPr="00517279" w:rsidRDefault="00517279" w:rsidP="00517279">
            <w:pPr>
              <w:jc w:val="center"/>
              <w:rPr>
                <w:rFonts w:eastAsia="Calibri"/>
                <w:b/>
              </w:rPr>
            </w:pPr>
          </w:p>
        </w:tc>
      </w:tr>
      <w:tr w:rsidR="00517279" w:rsidRPr="00517279" w14:paraId="336E5A64" w14:textId="77777777" w:rsidTr="00517279">
        <w:trPr>
          <w:trHeight w:val="714"/>
        </w:trPr>
        <w:tc>
          <w:tcPr>
            <w:tcW w:w="299" w:type="pct"/>
            <w:vAlign w:val="center"/>
          </w:tcPr>
          <w:p w14:paraId="779E68C7" w14:textId="77777777" w:rsidR="00517279" w:rsidRPr="00517279" w:rsidRDefault="00517279" w:rsidP="0051727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517279">
              <w:rPr>
                <w:rFonts w:eastAsia="Calibri"/>
                <w:i/>
                <w:sz w:val="18"/>
                <w:szCs w:val="18"/>
              </w:rPr>
              <w:t>1.</w:t>
            </w:r>
          </w:p>
        </w:tc>
        <w:tc>
          <w:tcPr>
            <w:tcW w:w="1224" w:type="pct"/>
            <w:vAlign w:val="center"/>
          </w:tcPr>
          <w:p w14:paraId="13268A77" w14:textId="77777777" w:rsidR="00517279" w:rsidRPr="00517279" w:rsidRDefault="00517279" w:rsidP="0051727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517279">
              <w:rPr>
                <w:rFonts w:eastAsia="Calibri"/>
                <w:i/>
                <w:sz w:val="18"/>
                <w:szCs w:val="18"/>
              </w:rPr>
              <w:t>2.</w:t>
            </w:r>
          </w:p>
        </w:tc>
        <w:tc>
          <w:tcPr>
            <w:tcW w:w="447" w:type="pct"/>
            <w:vAlign w:val="center"/>
          </w:tcPr>
          <w:p w14:paraId="489AA78F" w14:textId="77777777" w:rsidR="00517279" w:rsidRPr="00517279" w:rsidRDefault="00517279" w:rsidP="0051727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517279">
              <w:rPr>
                <w:rFonts w:eastAsia="Calibri"/>
                <w:i/>
                <w:sz w:val="18"/>
                <w:szCs w:val="18"/>
              </w:rPr>
              <w:t>3.</w:t>
            </w:r>
          </w:p>
        </w:tc>
        <w:tc>
          <w:tcPr>
            <w:tcW w:w="688" w:type="pct"/>
            <w:vAlign w:val="center"/>
          </w:tcPr>
          <w:p w14:paraId="701AF8DB" w14:textId="77777777" w:rsidR="00517279" w:rsidRPr="00517279" w:rsidRDefault="00517279" w:rsidP="0051727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517279">
              <w:rPr>
                <w:rFonts w:eastAsia="Calibri"/>
                <w:i/>
                <w:sz w:val="18"/>
                <w:szCs w:val="18"/>
              </w:rPr>
              <w:t>4.</w:t>
            </w:r>
          </w:p>
        </w:tc>
        <w:tc>
          <w:tcPr>
            <w:tcW w:w="704" w:type="pct"/>
            <w:vAlign w:val="center"/>
          </w:tcPr>
          <w:p w14:paraId="55C9D694" w14:textId="77777777" w:rsidR="00517279" w:rsidRPr="00517279" w:rsidRDefault="00517279" w:rsidP="0051727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517279">
              <w:rPr>
                <w:rFonts w:eastAsia="Calibri"/>
                <w:i/>
                <w:sz w:val="18"/>
                <w:szCs w:val="18"/>
              </w:rPr>
              <w:t>5.</w:t>
            </w:r>
          </w:p>
        </w:tc>
        <w:tc>
          <w:tcPr>
            <w:tcW w:w="626" w:type="pct"/>
            <w:vAlign w:val="center"/>
          </w:tcPr>
          <w:p w14:paraId="3B39D0B2" w14:textId="77777777" w:rsidR="00517279" w:rsidRPr="00517279" w:rsidRDefault="00517279" w:rsidP="0051727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517279">
              <w:rPr>
                <w:rFonts w:eastAsia="Calibri"/>
                <w:i/>
                <w:sz w:val="18"/>
                <w:szCs w:val="18"/>
              </w:rPr>
              <w:t>6.</w:t>
            </w:r>
          </w:p>
        </w:tc>
        <w:tc>
          <w:tcPr>
            <w:tcW w:w="1012" w:type="pct"/>
            <w:shd w:val="clear" w:color="auto" w:fill="FFFFFF"/>
            <w:vAlign w:val="center"/>
          </w:tcPr>
          <w:p w14:paraId="340809D7" w14:textId="77777777" w:rsidR="00517279" w:rsidRPr="00517279" w:rsidRDefault="00517279" w:rsidP="0051727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517279">
              <w:rPr>
                <w:rFonts w:eastAsia="Calibri"/>
                <w:i/>
                <w:sz w:val="18"/>
                <w:szCs w:val="18"/>
              </w:rPr>
              <w:t>7.</w:t>
            </w:r>
          </w:p>
        </w:tc>
      </w:tr>
      <w:tr w:rsidR="00517279" w:rsidRPr="00517279" w14:paraId="489EED78" w14:textId="77777777" w:rsidTr="00517279">
        <w:trPr>
          <w:trHeight w:val="714"/>
        </w:trPr>
        <w:tc>
          <w:tcPr>
            <w:tcW w:w="299" w:type="pct"/>
            <w:vAlign w:val="center"/>
          </w:tcPr>
          <w:p w14:paraId="2B8E8DA3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1.</w:t>
            </w:r>
          </w:p>
        </w:tc>
        <w:tc>
          <w:tcPr>
            <w:tcW w:w="1224" w:type="pct"/>
            <w:vAlign w:val="center"/>
          </w:tcPr>
          <w:p w14:paraId="16DC81DB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Znak typu A</w:t>
            </w:r>
          </w:p>
        </w:tc>
        <w:tc>
          <w:tcPr>
            <w:tcW w:w="447" w:type="pct"/>
            <w:vAlign w:val="center"/>
          </w:tcPr>
          <w:p w14:paraId="246E67A8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szt.</w:t>
            </w:r>
          </w:p>
        </w:tc>
        <w:tc>
          <w:tcPr>
            <w:tcW w:w="688" w:type="pct"/>
            <w:vAlign w:val="center"/>
          </w:tcPr>
          <w:p w14:paraId="3A8B5B3E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704" w:type="pct"/>
            <w:vAlign w:val="center"/>
          </w:tcPr>
          <w:p w14:paraId="0F3830BE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626" w:type="pct"/>
            <w:vAlign w:val="center"/>
          </w:tcPr>
          <w:p w14:paraId="79B2ACFB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1012" w:type="pct"/>
            <w:shd w:val="clear" w:color="auto" w:fill="FFFFFF"/>
          </w:tcPr>
          <w:p w14:paraId="56A30FB8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</w:tr>
      <w:tr w:rsidR="00517279" w:rsidRPr="00517279" w14:paraId="1E4D4449" w14:textId="77777777" w:rsidTr="00517279">
        <w:trPr>
          <w:trHeight w:val="714"/>
        </w:trPr>
        <w:tc>
          <w:tcPr>
            <w:tcW w:w="299" w:type="pct"/>
            <w:vAlign w:val="center"/>
          </w:tcPr>
          <w:p w14:paraId="1408F674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2.</w:t>
            </w:r>
          </w:p>
        </w:tc>
        <w:tc>
          <w:tcPr>
            <w:tcW w:w="1224" w:type="pct"/>
            <w:vAlign w:val="center"/>
          </w:tcPr>
          <w:p w14:paraId="36E37C29" w14:textId="77777777" w:rsidR="00517279" w:rsidRPr="00517279" w:rsidRDefault="00517279" w:rsidP="00517279">
            <w:pPr>
              <w:suppressAutoHyphens/>
              <w:spacing w:line="264" w:lineRule="auto"/>
              <w:ind w:left="22"/>
              <w:contextualSpacing/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Znak typu A-7</w:t>
            </w:r>
          </w:p>
        </w:tc>
        <w:tc>
          <w:tcPr>
            <w:tcW w:w="447" w:type="pct"/>
            <w:vAlign w:val="center"/>
          </w:tcPr>
          <w:p w14:paraId="501EF754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szt.</w:t>
            </w:r>
          </w:p>
        </w:tc>
        <w:tc>
          <w:tcPr>
            <w:tcW w:w="688" w:type="pct"/>
            <w:vAlign w:val="center"/>
          </w:tcPr>
          <w:p w14:paraId="4F032177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704" w:type="pct"/>
            <w:vAlign w:val="center"/>
          </w:tcPr>
          <w:p w14:paraId="4627A4CD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626" w:type="pct"/>
            <w:vAlign w:val="center"/>
          </w:tcPr>
          <w:p w14:paraId="79EA2CC1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1012" w:type="pct"/>
            <w:shd w:val="clear" w:color="auto" w:fill="FFFFFF"/>
          </w:tcPr>
          <w:p w14:paraId="27C3D19D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</w:tr>
      <w:tr w:rsidR="00517279" w:rsidRPr="00517279" w14:paraId="3ACAD82E" w14:textId="77777777" w:rsidTr="00517279">
        <w:trPr>
          <w:trHeight w:val="714"/>
        </w:trPr>
        <w:tc>
          <w:tcPr>
            <w:tcW w:w="299" w:type="pct"/>
            <w:vAlign w:val="center"/>
          </w:tcPr>
          <w:p w14:paraId="15416C9A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3.</w:t>
            </w:r>
          </w:p>
        </w:tc>
        <w:tc>
          <w:tcPr>
            <w:tcW w:w="1224" w:type="pct"/>
            <w:vAlign w:val="center"/>
          </w:tcPr>
          <w:p w14:paraId="09F01FBF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Znak typu B i C</w:t>
            </w:r>
          </w:p>
        </w:tc>
        <w:tc>
          <w:tcPr>
            <w:tcW w:w="447" w:type="pct"/>
            <w:vAlign w:val="center"/>
          </w:tcPr>
          <w:p w14:paraId="5BFEA705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szt.</w:t>
            </w:r>
          </w:p>
        </w:tc>
        <w:tc>
          <w:tcPr>
            <w:tcW w:w="688" w:type="pct"/>
            <w:vAlign w:val="center"/>
          </w:tcPr>
          <w:p w14:paraId="535A5357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704" w:type="pct"/>
            <w:vAlign w:val="center"/>
          </w:tcPr>
          <w:p w14:paraId="4B3C195B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626" w:type="pct"/>
            <w:vAlign w:val="center"/>
          </w:tcPr>
          <w:p w14:paraId="5BA58F59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1012" w:type="pct"/>
            <w:shd w:val="clear" w:color="auto" w:fill="FFFFFF"/>
          </w:tcPr>
          <w:p w14:paraId="79793A9F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</w:tr>
      <w:tr w:rsidR="00517279" w:rsidRPr="00517279" w14:paraId="44782641" w14:textId="77777777" w:rsidTr="00517279">
        <w:trPr>
          <w:trHeight w:val="714"/>
        </w:trPr>
        <w:tc>
          <w:tcPr>
            <w:tcW w:w="299" w:type="pct"/>
            <w:vAlign w:val="center"/>
          </w:tcPr>
          <w:p w14:paraId="12D41E47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4.</w:t>
            </w:r>
          </w:p>
        </w:tc>
        <w:tc>
          <w:tcPr>
            <w:tcW w:w="1224" w:type="pct"/>
            <w:vAlign w:val="center"/>
          </w:tcPr>
          <w:p w14:paraId="6E9A3ACB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Znak typu B-20</w:t>
            </w:r>
          </w:p>
        </w:tc>
        <w:tc>
          <w:tcPr>
            <w:tcW w:w="447" w:type="pct"/>
            <w:vAlign w:val="center"/>
          </w:tcPr>
          <w:p w14:paraId="2DCE7602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szt.</w:t>
            </w:r>
          </w:p>
        </w:tc>
        <w:tc>
          <w:tcPr>
            <w:tcW w:w="688" w:type="pct"/>
            <w:vAlign w:val="center"/>
          </w:tcPr>
          <w:p w14:paraId="6491F2BB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704" w:type="pct"/>
            <w:vAlign w:val="center"/>
          </w:tcPr>
          <w:p w14:paraId="4E19DF20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626" w:type="pct"/>
            <w:vAlign w:val="center"/>
          </w:tcPr>
          <w:p w14:paraId="5191BDBE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1012" w:type="pct"/>
            <w:shd w:val="clear" w:color="auto" w:fill="FFFFFF"/>
          </w:tcPr>
          <w:p w14:paraId="5F290A2C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</w:tr>
      <w:tr w:rsidR="00517279" w:rsidRPr="00517279" w14:paraId="28E91664" w14:textId="77777777" w:rsidTr="00517279">
        <w:trPr>
          <w:trHeight w:val="714"/>
        </w:trPr>
        <w:tc>
          <w:tcPr>
            <w:tcW w:w="299" w:type="pct"/>
            <w:vAlign w:val="center"/>
          </w:tcPr>
          <w:p w14:paraId="50607782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5.</w:t>
            </w:r>
          </w:p>
        </w:tc>
        <w:tc>
          <w:tcPr>
            <w:tcW w:w="1224" w:type="pct"/>
            <w:vAlign w:val="center"/>
          </w:tcPr>
          <w:p w14:paraId="1FD5A5A6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Znak typu D</w:t>
            </w:r>
          </w:p>
        </w:tc>
        <w:tc>
          <w:tcPr>
            <w:tcW w:w="447" w:type="pct"/>
            <w:vAlign w:val="center"/>
          </w:tcPr>
          <w:p w14:paraId="6240889A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szt.</w:t>
            </w:r>
          </w:p>
        </w:tc>
        <w:tc>
          <w:tcPr>
            <w:tcW w:w="688" w:type="pct"/>
            <w:vAlign w:val="center"/>
          </w:tcPr>
          <w:p w14:paraId="60C557BB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704" w:type="pct"/>
            <w:vAlign w:val="center"/>
          </w:tcPr>
          <w:p w14:paraId="0DC38E55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626" w:type="pct"/>
            <w:vAlign w:val="center"/>
          </w:tcPr>
          <w:p w14:paraId="22380DDA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1012" w:type="pct"/>
            <w:shd w:val="clear" w:color="auto" w:fill="FFFFFF"/>
          </w:tcPr>
          <w:p w14:paraId="5B7815CC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</w:tr>
      <w:tr w:rsidR="00517279" w:rsidRPr="00517279" w14:paraId="36BD0BED" w14:textId="77777777" w:rsidTr="00517279">
        <w:trPr>
          <w:trHeight w:val="714"/>
        </w:trPr>
        <w:tc>
          <w:tcPr>
            <w:tcW w:w="299" w:type="pct"/>
            <w:vAlign w:val="center"/>
          </w:tcPr>
          <w:p w14:paraId="110CC7A8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6.</w:t>
            </w:r>
          </w:p>
        </w:tc>
        <w:tc>
          <w:tcPr>
            <w:tcW w:w="1224" w:type="pct"/>
            <w:vAlign w:val="center"/>
          </w:tcPr>
          <w:p w14:paraId="32543CE4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Znak typu D-6</w:t>
            </w:r>
          </w:p>
        </w:tc>
        <w:tc>
          <w:tcPr>
            <w:tcW w:w="447" w:type="pct"/>
            <w:vAlign w:val="center"/>
          </w:tcPr>
          <w:p w14:paraId="64B0CDE5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szt.</w:t>
            </w:r>
          </w:p>
        </w:tc>
        <w:tc>
          <w:tcPr>
            <w:tcW w:w="688" w:type="pct"/>
            <w:vAlign w:val="center"/>
          </w:tcPr>
          <w:p w14:paraId="6DD7A693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704" w:type="pct"/>
            <w:vAlign w:val="center"/>
          </w:tcPr>
          <w:p w14:paraId="051E542F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626" w:type="pct"/>
            <w:vAlign w:val="center"/>
          </w:tcPr>
          <w:p w14:paraId="77904F6F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1012" w:type="pct"/>
            <w:shd w:val="clear" w:color="auto" w:fill="FFFFFF"/>
          </w:tcPr>
          <w:p w14:paraId="764456A6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</w:tr>
      <w:tr w:rsidR="00517279" w:rsidRPr="00517279" w14:paraId="76FBB33E" w14:textId="77777777" w:rsidTr="00517279">
        <w:trPr>
          <w:trHeight w:val="714"/>
        </w:trPr>
        <w:tc>
          <w:tcPr>
            <w:tcW w:w="299" w:type="pct"/>
            <w:vAlign w:val="center"/>
          </w:tcPr>
          <w:p w14:paraId="0D7F530D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7.</w:t>
            </w:r>
          </w:p>
        </w:tc>
        <w:tc>
          <w:tcPr>
            <w:tcW w:w="1224" w:type="pct"/>
            <w:vAlign w:val="center"/>
          </w:tcPr>
          <w:p w14:paraId="68A1C5EE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Znak typu D44/D45</w:t>
            </w:r>
          </w:p>
        </w:tc>
        <w:tc>
          <w:tcPr>
            <w:tcW w:w="447" w:type="pct"/>
            <w:vAlign w:val="center"/>
          </w:tcPr>
          <w:p w14:paraId="21331BBF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szt.</w:t>
            </w:r>
          </w:p>
        </w:tc>
        <w:tc>
          <w:tcPr>
            <w:tcW w:w="688" w:type="pct"/>
            <w:vAlign w:val="center"/>
          </w:tcPr>
          <w:p w14:paraId="40BC3186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704" w:type="pct"/>
            <w:vAlign w:val="center"/>
          </w:tcPr>
          <w:p w14:paraId="0EC4B1EE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626" w:type="pct"/>
            <w:vAlign w:val="center"/>
          </w:tcPr>
          <w:p w14:paraId="2AEABF8B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1012" w:type="pct"/>
            <w:shd w:val="clear" w:color="auto" w:fill="FFFFFF"/>
          </w:tcPr>
          <w:p w14:paraId="0AC3074C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</w:tr>
      <w:tr w:rsidR="00517279" w:rsidRPr="00517279" w14:paraId="5CE2941E" w14:textId="77777777" w:rsidTr="00517279">
        <w:trPr>
          <w:trHeight w:val="714"/>
        </w:trPr>
        <w:tc>
          <w:tcPr>
            <w:tcW w:w="299" w:type="pct"/>
            <w:vAlign w:val="center"/>
          </w:tcPr>
          <w:p w14:paraId="31183A0D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8.</w:t>
            </w:r>
          </w:p>
        </w:tc>
        <w:tc>
          <w:tcPr>
            <w:tcW w:w="1224" w:type="pct"/>
            <w:vAlign w:val="center"/>
          </w:tcPr>
          <w:p w14:paraId="0977C730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Znak typu D42/D43</w:t>
            </w:r>
          </w:p>
        </w:tc>
        <w:tc>
          <w:tcPr>
            <w:tcW w:w="447" w:type="pct"/>
            <w:vAlign w:val="center"/>
          </w:tcPr>
          <w:p w14:paraId="53213455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szt.</w:t>
            </w:r>
          </w:p>
        </w:tc>
        <w:tc>
          <w:tcPr>
            <w:tcW w:w="688" w:type="pct"/>
            <w:vAlign w:val="center"/>
          </w:tcPr>
          <w:p w14:paraId="3BE18E0D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704" w:type="pct"/>
            <w:vAlign w:val="center"/>
          </w:tcPr>
          <w:p w14:paraId="57135526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626" w:type="pct"/>
            <w:vAlign w:val="center"/>
          </w:tcPr>
          <w:p w14:paraId="1BB67723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1012" w:type="pct"/>
            <w:shd w:val="clear" w:color="auto" w:fill="FFFFFF"/>
          </w:tcPr>
          <w:p w14:paraId="42053582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</w:tr>
      <w:tr w:rsidR="00517279" w:rsidRPr="00517279" w14:paraId="11096948" w14:textId="77777777" w:rsidTr="00517279">
        <w:trPr>
          <w:trHeight w:val="680"/>
        </w:trPr>
        <w:tc>
          <w:tcPr>
            <w:tcW w:w="299" w:type="pct"/>
            <w:vAlign w:val="center"/>
          </w:tcPr>
          <w:p w14:paraId="7B591F35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9.</w:t>
            </w:r>
          </w:p>
        </w:tc>
        <w:tc>
          <w:tcPr>
            <w:tcW w:w="1224" w:type="pct"/>
            <w:vAlign w:val="center"/>
          </w:tcPr>
          <w:p w14:paraId="250F2C11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Znak typu D46/D47</w:t>
            </w:r>
          </w:p>
        </w:tc>
        <w:tc>
          <w:tcPr>
            <w:tcW w:w="447" w:type="pct"/>
            <w:vAlign w:val="center"/>
          </w:tcPr>
          <w:p w14:paraId="521A4CBC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  <w:r w:rsidRPr="00517279">
              <w:rPr>
                <w:rFonts w:eastAsia="Calibri"/>
              </w:rPr>
              <w:t>szt.</w:t>
            </w:r>
          </w:p>
        </w:tc>
        <w:tc>
          <w:tcPr>
            <w:tcW w:w="688" w:type="pct"/>
            <w:vAlign w:val="center"/>
          </w:tcPr>
          <w:p w14:paraId="55FEA9DA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704" w:type="pct"/>
            <w:vAlign w:val="center"/>
          </w:tcPr>
          <w:p w14:paraId="25C6FD11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626" w:type="pct"/>
            <w:vAlign w:val="center"/>
          </w:tcPr>
          <w:p w14:paraId="5DE74C17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  <w:tc>
          <w:tcPr>
            <w:tcW w:w="1012" w:type="pct"/>
            <w:shd w:val="clear" w:color="auto" w:fill="FFFFFF"/>
          </w:tcPr>
          <w:p w14:paraId="0D5F032C" w14:textId="77777777" w:rsidR="00517279" w:rsidRPr="00517279" w:rsidRDefault="00517279" w:rsidP="00517279">
            <w:pPr>
              <w:jc w:val="center"/>
              <w:rPr>
                <w:rFonts w:eastAsia="Calibri"/>
              </w:rPr>
            </w:pPr>
          </w:p>
        </w:tc>
      </w:tr>
    </w:tbl>
    <w:p w14:paraId="5F867AC1" w14:textId="77777777" w:rsidR="00517279" w:rsidRDefault="00517279" w:rsidP="00517279">
      <w:pPr>
        <w:spacing w:line="336" w:lineRule="auto"/>
        <w:jc w:val="both"/>
        <w:rPr>
          <w:color w:val="000000" w:themeColor="text1"/>
          <w:sz w:val="22"/>
          <w:szCs w:val="22"/>
        </w:rPr>
      </w:pPr>
    </w:p>
    <w:p w14:paraId="29E62DBD" w14:textId="77777777" w:rsidR="00517279" w:rsidRDefault="00517279" w:rsidP="00517279">
      <w:pPr>
        <w:spacing w:line="336" w:lineRule="auto"/>
        <w:jc w:val="both"/>
        <w:rPr>
          <w:color w:val="000000" w:themeColor="text1"/>
          <w:sz w:val="22"/>
          <w:szCs w:val="22"/>
        </w:rPr>
      </w:pPr>
    </w:p>
    <w:p w14:paraId="7E7561D4" w14:textId="77777777" w:rsidR="00517279" w:rsidRDefault="00517279" w:rsidP="00517279">
      <w:pPr>
        <w:spacing w:line="336" w:lineRule="auto"/>
        <w:jc w:val="both"/>
        <w:rPr>
          <w:color w:val="000000" w:themeColor="text1"/>
          <w:sz w:val="22"/>
          <w:szCs w:val="22"/>
        </w:rPr>
      </w:pPr>
    </w:p>
    <w:p w14:paraId="78370EBA" w14:textId="77777777" w:rsidR="00517279" w:rsidRDefault="00517279" w:rsidP="00517279">
      <w:pPr>
        <w:spacing w:line="336" w:lineRule="auto"/>
        <w:jc w:val="both"/>
        <w:rPr>
          <w:color w:val="000000" w:themeColor="text1"/>
          <w:sz w:val="22"/>
          <w:szCs w:val="22"/>
        </w:rPr>
      </w:pPr>
    </w:p>
    <w:p w14:paraId="733CFA91" w14:textId="77777777" w:rsidR="00517279" w:rsidRDefault="00517279" w:rsidP="00517279">
      <w:pPr>
        <w:spacing w:line="336" w:lineRule="auto"/>
        <w:jc w:val="both"/>
        <w:rPr>
          <w:color w:val="000000" w:themeColor="text1"/>
          <w:sz w:val="22"/>
          <w:szCs w:val="22"/>
        </w:rPr>
      </w:pPr>
    </w:p>
    <w:p w14:paraId="05657667" w14:textId="77777777" w:rsidR="00517279" w:rsidRDefault="00517279" w:rsidP="00517279">
      <w:pPr>
        <w:spacing w:line="336" w:lineRule="auto"/>
        <w:jc w:val="both"/>
        <w:rPr>
          <w:color w:val="000000" w:themeColor="text1"/>
          <w:sz w:val="22"/>
          <w:szCs w:val="22"/>
        </w:rPr>
      </w:pPr>
    </w:p>
    <w:p w14:paraId="207C0C49" w14:textId="77777777" w:rsidR="00517279" w:rsidRDefault="00517279" w:rsidP="00517279">
      <w:pPr>
        <w:spacing w:line="336" w:lineRule="auto"/>
        <w:jc w:val="both"/>
        <w:rPr>
          <w:color w:val="000000" w:themeColor="text1"/>
          <w:sz w:val="22"/>
          <w:szCs w:val="22"/>
        </w:rPr>
      </w:pPr>
    </w:p>
    <w:p w14:paraId="4D887844" w14:textId="39707285" w:rsidR="00517279" w:rsidRPr="00517279" w:rsidRDefault="00517279" w:rsidP="00517279">
      <w:pPr>
        <w:spacing w:line="336" w:lineRule="auto"/>
        <w:jc w:val="both"/>
        <w:rPr>
          <w:b/>
          <w:color w:val="000000" w:themeColor="text1"/>
          <w:sz w:val="22"/>
          <w:szCs w:val="22"/>
        </w:rPr>
      </w:pPr>
      <w:r w:rsidRPr="00517279">
        <w:rPr>
          <w:b/>
          <w:color w:val="000000" w:themeColor="text1"/>
          <w:sz w:val="22"/>
          <w:szCs w:val="22"/>
        </w:rPr>
        <w:lastRenderedPageBreak/>
        <w:t>Sekcja 2: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2646"/>
        <w:gridCol w:w="1200"/>
        <w:gridCol w:w="4671"/>
      </w:tblGrid>
      <w:tr w:rsidR="00517279" w:rsidRPr="00517279" w14:paraId="00D1B708" w14:textId="77777777" w:rsidTr="00517279">
        <w:trPr>
          <w:trHeight w:val="714"/>
        </w:trPr>
        <w:tc>
          <w:tcPr>
            <w:tcW w:w="301" w:type="pct"/>
            <w:shd w:val="clear" w:color="auto" w:fill="C9C9C9"/>
            <w:vAlign w:val="center"/>
          </w:tcPr>
          <w:p w14:paraId="745A97D2" w14:textId="77777777" w:rsidR="00517279" w:rsidRPr="00517279" w:rsidRDefault="00517279" w:rsidP="00517279">
            <w:pPr>
              <w:jc w:val="center"/>
              <w:rPr>
                <w:rFonts w:eastAsia="Calibri"/>
                <w:b/>
                <w:szCs w:val="18"/>
              </w:rPr>
            </w:pPr>
            <w:r w:rsidRPr="00517279">
              <w:rPr>
                <w:rFonts w:eastAsia="Calibri"/>
                <w:b/>
                <w:szCs w:val="18"/>
              </w:rPr>
              <w:t>Lp.</w:t>
            </w:r>
          </w:p>
        </w:tc>
        <w:tc>
          <w:tcPr>
            <w:tcW w:w="1460" w:type="pct"/>
            <w:shd w:val="clear" w:color="auto" w:fill="C9C9C9"/>
            <w:vAlign w:val="center"/>
          </w:tcPr>
          <w:p w14:paraId="527F3BD0" w14:textId="77777777" w:rsidR="00517279" w:rsidRPr="00517279" w:rsidRDefault="00517279" w:rsidP="00517279">
            <w:pPr>
              <w:jc w:val="center"/>
              <w:rPr>
                <w:rFonts w:eastAsia="Calibri"/>
                <w:b/>
                <w:szCs w:val="18"/>
              </w:rPr>
            </w:pPr>
            <w:r w:rsidRPr="00517279">
              <w:rPr>
                <w:rFonts w:eastAsia="Calibri"/>
                <w:b/>
                <w:szCs w:val="18"/>
              </w:rPr>
              <w:t>Wykonanie, dostarczenie                          i montaż nowej tarczy znaku drogowego wraz        z obejmami, w tym demontaż zniszczonego znaku</w:t>
            </w:r>
          </w:p>
        </w:tc>
        <w:tc>
          <w:tcPr>
            <w:tcW w:w="662" w:type="pct"/>
            <w:shd w:val="clear" w:color="auto" w:fill="C9C9C9"/>
            <w:vAlign w:val="center"/>
          </w:tcPr>
          <w:p w14:paraId="76268362" w14:textId="77777777" w:rsidR="00517279" w:rsidRPr="00517279" w:rsidRDefault="00517279" w:rsidP="00517279">
            <w:pPr>
              <w:jc w:val="center"/>
              <w:rPr>
                <w:rFonts w:eastAsia="Calibri"/>
                <w:b/>
                <w:szCs w:val="18"/>
              </w:rPr>
            </w:pPr>
            <w:r w:rsidRPr="00517279">
              <w:rPr>
                <w:rFonts w:eastAsia="Calibri"/>
                <w:b/>
                <w:szCs w:val="18"/>
              </w:rPr>
              <w:t>J.m.</w:t>
            </w:r>
          </w:p>
        </w:tc>
        <w:tc>
          <w:tcPr>
            <w:tcW w:w="2577" w:type="pct"/>
            <w:shd w:val="clear" w:color="auto" w:fill="C9C9C9"/>
            <w:vAlign w:val="center"/>
          </w:tcPr>
          <w:p w14:paraId="3E8B4B3A" w14:textId="77777777" w:rsidR="00517279" w:rsidRPr="00517279" w:rsidRDefault="00517279" w:rsidP="00517279">
            <w:pPr>
              <w:jc w:val="center"/>
              <w:rPr>
                <w:rFonts w:eastAsia="Calibri"/>
                <w:b/>
                <w:szCs w:val="18"/>
              </w:rPr>
            </w:pPr>
            <w:r w:rsidRPr="00517279">
              <w:rPr>
                <w:rFonts w:eastAsia="Calibri"/>
                <w:b/>
                <w:szCs w:val="18"/>
              </w:rPr>
              <w:t>Cena jednostkowa brutto</w:t>
            </w:r>
          </w:p>
        </w:tc>
      </w:tr>
      <w:tr w:rsidR="00517279" w:rsidRPr="00517279" w14:paraId="6FC7AB01" w14:textId="77777777" w:rsidTr="00890BE0">
        <w:trPr>
          <w:trHeight w:val="714"/>
        </w:trPr>
        <w:tc>
          <w:tcPr>
            <w:tcW w:w="301" w:type="pct"/>
            <w:vAlign w:val="center"/>
          </w:tcPr>
          <w:p w14:paraId="086761E9" w14:textId="77777777" w:rsidR="00517279" w:rsidRPr="00517279" w:rsidRDefault="00517279" w:rsidP="0051727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517279">
              <w:rPr>
                <w:rFonts w:eastAsia="Calibri"/>
                <w:i/>
                <w:sz w:val="18"/>
                <w:szCs w:val="18"/>
              </w:rPr>
              <w:t>1.</w:t>
            </w:r>
          </w:p>
        </w:tc>
        <w:tc>
          <w:tcPr>
            <w:tcW w:w="1460" w:type="pct"/>
            <w:vAlign w:val="center"/>
          </w:tcPr>
          <w:p w14:paraId="0123DD60" w14:textId="77777777" w:rsidR="00517279" w:rsidRPr="00517279" w:rsidRDefault="00517279" w:rsidP="0051727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517279">
              <w:rPr>
                <w:rFonts w:eastAsia="Calibri"/>
                <w:i/>
                <w:sz w:val="18"/>
                <w:szCs w:val="18"/>
              </w:rPr>
              <w:t>2.</w:t>
            </w:r>
          </w:p>
        </w:tc>
        <w:tc>
          <w:tcPr>
            <w:tcW w:w="662" w:type="pct"/>
            <w:vAlign w:val="center"/>
          </w:tcPr>
          <w:p w14:paraId="57F04D8E" w14:textId="77777777" w:rsidR="00517279" w:rsidRPr="00517279" w:rsidRDefault="00517279" w:rsidP="0051727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517279">
              <w:rPr>
                <w:rFonts w:eastAsia="Calibri"/>
                <w:i/>
                <w:sz w:val="18"/>
                <w:szCs w:val="18"/>
              </w:rPr>
              <w:t>3.</w:t>
            </w:r>
          </w:p>
        </w:tc>
        <w:tc>
          <w:tcPr>
            <w:tcW w:w="2577" w:type="pct"/>
            <w:vAlign w:val="center"/>
          </w:tcPr>
          <w:p w14:paraId="38DC2015" w14:textId="77777777" w:rsidR="00517279" w:rsidRPr="00517279" w:rsidRDefault="00517279" w:rsidP="0051727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517279">
              <w:rPr>
                <w:rFonts w:eastAsia="Calibri"/>
                <w:i/>
                <w:sz w:val="18"/>
                <w:szCs w:val="18"/>
              </w:rPr>
              <w:t>4.</w:t>
            </w:r>
          </w:p>
        </w:tc>
      </w:tr>
      <w:tr w:rsidR="00517279" w:rsidRPr="00517279" w14:paraId="5B5AF6B0" w14:textId="77777777" w:rsidTr="00890BE0">
        <w:trPr>
          <w:trHeight w:val="714"/>
        </w:trPr>
        <w:tc>
          <w:tcPr>
            <w:tcW w:w="301" w:type="pct"/>
            <w:vAlign w:val="center"/>
          </w:tcPr>
          <w:p w14:paraId="59F83C59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10.</w:t>
            </w:r>
          </w:p>
        </w:tc>
        <w:tc>
          <w:tcPr>
            <w:tcW w:w="1460" w:type="pct"/>
            <w:vAlign w:val="center"/>
          </w:tcPr>
          <w:p w14:paraId="23300D42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Znak typu D48</w:t>
            </w:r>
          </w:p>
        </w:tc>
        <w:tc>
          <w:tcPr>
            <w:tcW w:w="662" w:type="pct"/>
            <w:vAlign w:val="center"/>
          </w:tcPr>
          <w:p w14:paraId="0579582C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1B38567F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3E062600" w14:textId="77777777" w:rsidTr="00890BE0">
        <w:trPr>
          <w:trHeight w:val="714"/>
        </w:trPr>
        <w:tc>
          <w:tcPr>
            <w:tcW w:w="301" w:type="pct"/>
            <w:vAlign w:val="center"/>
          </w:tcPr>
          <w:p w14:paraId="4BB6B2C0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11.</w:t>
            </w:r>
          </w:p>
        </w:tc>
        <w:tc>
          <w:tcPr>
            <w:tcW w:w="1460" w:type="pct"/>
            <w:vAlign w:val="center"/>
          </w:tcPr>
          <w:p w14:paraId="3AF45068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Znak typu E (tablica miejscowości)</w:t>
            </w:r>
          </w:p>
        </w:tc>
        <w:tc>
          <w:tcPr>
            <w:tcW w:w="662" w:type="pct"/>
            <w:vAlign w:val="center"/>
          </w:tcPr>
          <w:p w14:paraId="49BD8BC2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07A7737D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274923FE" w14:textId="77777777" w:rsidTr="00890BE0">
        <w:trPr>
          <w:trHeight w:val="714"/>
        </w:trPr>
        <w:tc>
          <w:tcPr>
            <w:tcW w:w="301" w:type="pct"/>
            <w:vAlign w:val="center"/>
          </w:tcPr>
          <w:p w14:paraId="0CECB28F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12.</w:t>
            </w:r>
          </w:p>
        </w:tc>
        <w:tc>
          <w:tcPr>
            <w:tcW w:w="1460" w:type="pct"/>
            <w:vAlign w:val="center"/>
          </w:tcPr>
          <w:p w14:paraId="6F8AC248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Tabliczki - typu T</w:t>
            </w:r>
          </w:p>
        </w:tc>
        <w:tc>
          <w:tcPr>
            <w:tcW w:w="662" w:type="pct"/>
            <w:vAlign w:val="center"/>
          </w:tcPr>
          <w:p w14:paraId="394C360C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3BC247CC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7F9B0882" w14:textId="77777777" w:rsidTr="00890BE0">
        <w:trPr>
          <w:trHeight w:val="714"/>
        </w:trPr>
        <w:tc>
          <w:tcPr>
            <w:tcW w:w="301" w:type="pct"/>
            <w:vAlign w:val="center"/>
          </w:tcPr>
          <w:p w14:paraId="3BF69AAB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13.</w:t>
            </w:r>
          </w:p>
        </w:tc>
        <w:tc>
          <w:tcPr>
            <w:tcW w:w="1460" w:type="pct"/>
            <w:vAlign w:val="center"/>
          </w:tcPr>
          <w:p w14:paraId="7E987253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Znaki typu E, F, U</w:t>
            </w:r>
          </w:p>
        </w:tc>
        <w:tc>
          <w:tcPr>
            <w:tcW w:w="662" w:type="pct"/>
            <w:vAlign w:val="center"/>
          </w:tcPr>
          <w:p w14:paraId="3966E30C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3B2117CE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7D040132" w14:textId="77777777" w:rsidTr="00890BE0">
        <w:trPr>
          <w:trHeight w:val="714"/>
        </w:trPr>
        <w:tc>
          <w:tcPr>
            <w:tcW w:w="301" w:type="pct"/>
            <w:vAlign w:val="center"/>
          </w:tcPr>
          <w:p w14:paraId="79A258C9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14.</w:t>
            </w:r>
          </w:p>
        </w:tc>
        <w:tc>
          <w:tcPr>
            <w:tcW w:w="1460" w:type="pct"/>
            <w:vAlign w:val="center"/>
          </w:tcPr>
          <w:p w14:paraId="64351712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Znak typu E dwustronne</w:t>
            </w:r>
          </w:p>
        </w:tc>
        <w:tc>
          <w:tcPr>
            <w:tcW w:w="662" w:type="pct"/>
            <w:vAlign w:val="center"/>
          </w:tcPr>
          <w:p w14:paraId="63C2F7B6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49A5E9B8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59C5F901" w14:textId="77777777" w:rsidTr="00890BE0">
        <w:trPr>
          <w:trHeight w:val="714"/>
        </w:trPr>
        <w:tc>
          <w:tcPr>
            <w:tcW w:w="301" w:type="pct"/>
            <w:vAlign w:val="center"/>
          </w:tcPr>
          <w:p w14:paraId="1DAED4B3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15.</w:t>
            </w:r>
          </w:p>
        </w:tc>
        <w:tc>
          <w:tcPr>
            <w:tcW w:w="1460" w:type="pct"/>
            <w:vAlign w:val="center"/>
          </w:tcPr>
          <w:p w14:paraId="5722A27B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 xml:space="preserve">Słupek dł. 2.0 </w:t>
            </w:r>
            <w:proofErr w:type="spellStart"/>
            <w:r w:rsidRPr="00517279">
              <w:rPr>
                <w:rFonts w:eastAsia="Calibri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662" w:type="pct"/>
            <w:vAlign w:val="center"/>
          </w:tcPr>
          <w:p w14:paraId="66C01F26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7377E62B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1998F6DC" w14:textId="77777777" w:rsidTr="00890BE0">
        <w:trPr>
          <w:trHeight w:val="714"/>
        </w:trPr>
        <w:tc>
          <w:tcPr>
            <w:tcW w:w="301" w:type="pct"/>
            <w:vAlign w:val="center"/>
          </w:tcPr>
          <w:p w14:paraId="1AEE7F18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16.</w:t>
            </w:r>
          </w:p>
        </w:tc>
        <w:tc>
          <w:tcPr>
            <w:tcW w:w="1460" w:type="pct"/>
            <w:vAlign w:val="center"/>
          </w:tcPr>
          <w:p w14:paraId="4A8E8C7E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 xml:space="preserve">Słupek dł. 3.5 </w:t>
            </w:r>
            <w:proofErr w:type="spellStart"/>
            <w:r w:rsidRPr="00517279">
              <w:rPr>
                <w:rFonts w:eastAsia="Calibri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662" w:type="pct"/>
            <w:vAlign w:val="center"/>
          </w:tcPr>
          <w:p w14:paraId="59B09045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659B8061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6BB5DDD1" w14:textId="77777777" w:rsidTr="00890BE0">
        <w:trPr>
          <w:trHeight w:val="714"/>
        </w:trPr>
        <w:tc>
          <w:tcPr>
            <w:tcW w:w="301" w:type="pct"/>
            <w:vAlign w:val="center"/>
          </w:tcPr>
          <w:p w14:paraId="1C4325CC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17.</w:t>
            </w:r>
          </w:p>
        </w:tc>
        <w:tc>
          <w:tcPr>
            <w:tcW w:w="1460" w:type="pct"/>
            <w:vAlign w:val="center"/>
          </w:tcPr>
          <w:p w14:paraId="570DCEB6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 xml:space="preserve">Słupek dł. 4.5 </w:t>
            </w:r>
            <w:proofErr w:type="spellStart"/>
            <w:r w:rsidRPr="00517279">
              <w:rPr>
                <w:rFonts w:eastAsia="Calibri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662" w:type="pct"/>
            <w:vAlign w:val="center"/>
          </w:tcPr>
          <w:p w14:paraId="47C00085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2BE0D771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0C0483DE" w14:textId="77777777" w:rsidTr="00890BE0">
        <w:trPr>
          <w:trHeight w:val="714"/>
        </w:trPr>
        <w:tc>
          <w:tcPr>
            <w:tcW w:w="301" w:type="pct"/>
            <w:vAlign w:val="center"/>
          </w:tcPr>
          <w:p w14:paraId="3B0B9DFA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18.</w:t>
            </w:r>
          </w:p>
        </w:tc>
        <w:tc>
          <w:tcPr>
            <w:tcW w:w="1460" w:type="pct"/>
            <w:vAlign w:val="center"/>
          </w:tcPr>
          <w:p w14:paraId="47B84DD2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Poręcz dla pieszych typu U-11a</w:t>
            </w:r>
          </w:p>
        </w:tc>
        <w:tc>
          <w:tcPr>
            <w:tcW w:w="662" w:type="pct"/>
            <w:vAlign w:val="center"/>
          </w:tcPr>
          <w:p w14:paraId="048E4E81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62665CD7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2E0CEBA7" w14:textId="77777777" w:rsidTr="00890BE0">
        <w:trPr>
          <w:trHeight w:val="714"/>
        </w:trPr>
        <w:tc>
          <w:tcPr>
            <w:tcW w:w="301" w:type="pct"/>
            <w:vAlign w:val="center"/>
          </w:tcPr>
          <w:p w14:paraId="2443945F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19.</w:t>
            </w:r>
          </w:p>
        </w:tc>
        <w:tc>
          <w:tcPr>
            <w:tcW w:w="1460" w:type="pct"/>
            <w:vAlign w:val="center"/>
          </w:tcPr>
          <w:p w14:paraId="4F9FC73E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Bariera chodnikowa typu U-12a</w:t>
            </w:r>
          </w:p>
        </w:tc>
        <w:tc>
          <w:tcPr>
            <w:tcW w:w="662" w:type="pct"/>
            <w:vAlign w:val="center"/>
          </w:tcPr>
          <w:p w14:paraId="3FAB8158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318DF56C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6C902094" w14:textId="77777777" w:rsidTr="00890BE0">
        <w:trPr>
          <w:trHeight w:val="714"/>
        </w:trPr>
        <w:tc>
          <w:tcPr>
            <w:tcW w:w="301" w:type="pct"/>
            <w:vAlign w:val="center"/>
          </w:tcPr>
          <w:p w14:paraId="40B94115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20.</w:t>
            </w:r>
          </w:p>
        </w:tc>
        <w:tc>
          <w:tcPr>
            <w:tcW w:w="1460" w:type="pct"/>
            <w:vAlign w:val="center"/>
          </w:tcPr>
          <w:p w14:paraId="1E028D2F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Ogrodzenie łańcuchowe U-12b słupek</w:t>
            </w:r>
          </w:p>
        </w:tc>
        <w:tc>
          <w:tcPr>
            <w:tcW w:w="662" w:type="pct"/>
            <w:vAlign w:val="center"/>
          </w:tcPr>
          <w:p w14:paraId="62EF13A5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08D19D67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76F8073A" w14:textId="77777777" w:rsidTr="00890BE0">
        <w:trPr>
          <w:trHeight w:val="714"/>
        </w:trPr>
        <w:tc>
          <w:tcPr>
            <w:tcW w:w="301" w:type="pct"/>
            <w:vAlign w:val="center"/>
          </w:tcPr>
          <w:p w14:paraId="703EB564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21.</w:t>
            </w:r>
          </w:p>
        </w:tc>
        <w:tc>
          <w:tcPr>
            <w:tcW w:w="1460" w:type="pct"/>
            <w:vAlign w:val="center"/>
          </w:tcPr>
          <w:p w14:paraId="30C19F43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Ogrodzenie łańcuchowe U-12b łańcuch</w:t>
            </w:r>
          </w:p>
        </w:tc>
        <w:tc>
          <w:tcPr>
            <w:tcW w:w="662" w:type="pct"/>
            <w:vAlign w:val="center"/>
          </w:tcPr>
          <w:p w14:paraId="0F079067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303B88B3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448ABD8E" w14:textId="77777777" w:rsidTr="00890BE0">
        <w:trPr>
          <w:trHeight w:val="714"/>
        </w:trPr>
        <w:tc>
          <w:tcPr>
            <w:tcW w:w="301" w:type="pct"/>
            <w:vAlign w:val="center"/>
          </w:tcPr>
          <w:p w14:paraId="243A31DC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22.</w:t>
            </w:r>
          </w:p>
        </w:tc>
        <w:tc>
          <w:tcPr>
            <w:tcW w:w="1460" w:type="pct"/>
            <w:vAlign w:val="center"/>
          </w:tcPr>
          <w:p w14:paraId="67978D13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Słupek blokujący U-12c</w:t>
            </w:r>
          </w:p>
        </w:tc>
        <w:tc>
          <w:tcPr>
            <w:tcW w:w="662" w:type="pct"/>
            <w:vAlign w:val="center"/>
          </w:tcPr>
          <w:p w14:paraId="3C0C0F08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35A98CC9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5B814CC6" w14:textId="77777777" w:rsidTr="00890BE0">
        <w:trPr>
          <w:trHeight w:val="714"/>
        </w:trPr>
        <w:tc>
          <w:tcPr>
            <w:tcW w:w="301" w:type="pct"/>
            <w:vAlign w:val="center"/>
          </w:tcPr>
          <w:p w14:paraId="1996D5D1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23.</w:t>
            </w:r>
          </w:p>
        </w:tc>
        <w:tc>
          <w:tcPr>
            <w:tcW w:w="1460" w:type="pct"/>
            <w:vAlign w:val="center"/>
          </w:tcPr>
          <w:p w14:paraId="4A95759D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Lustro drogowe Ø800mm (okrągłe) + uchwyt mocujący do słupka</w:t>
            </w:r>
          </w:p>
        </w:tc>
        <w:tc>
          <w:tcPr>
            <w:tcW w:w="662" w:type="pct"/>
            <w:vAlign w:val="center"/>
          </w:tcPr>
          <w:p w14:paraId="62CDD4D6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0D6AF68E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48E04C29" w14:textId="77777777" w:rsidTr="00890BE0">
        <w:trPr>
          <w:trHeight w:val="714"/>
        </w:trPr>
        <w:tc>
          <w:tcPr>
            <w:tcW w:w="301" w:type="pct"/>
            <w:vAlign w:val="center"/>
          </w:tcPr>
          <w:p w14:paraId="0A6B21B3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24.</w:t>
            </w:r>
          </w:p>
        </w:tc>
        <w:tc>
          <w:tcPr>
            <w:tcW w:w="1460" w:type="pct"/>
            <w:vAlign w:val="center"/>
          </w:tcPr>
          <w:p w14:paraId="4AF8745E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Lustro drogowe 800mm x 1000mm (prostokątne) lustro + uchwyt mocujący do słupka</w:t>
            </w:r>
          </w:p>
        </w:tc>
        <w:tc>
          <w:tcPr>
            <w:tcW w:w="662" w:type="pct"/>
            <w:vAlign w:val="center"/>
          </w:tcPr>
          <w:p w14:paraId="389517A9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4AB97C3F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60D5FD64" w14:textId="77777777" w:rsidTr="00890BE0">
        <w:trPr>
          <w:trHeight w:val="714"/>
        </w:trPr>
        <w:tc>
          <w:tcPr>
            <w:tcW w:w="301" w:type="pct"/>
            <w:vAlign w:val="center"/>
          </w:tcPr>
          <w:p w14:paraId="5FD6A17A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lastRenderedPageBreak/>
              <w:t>25.</w:t>
            </w:r>
          </w:p>
        </w:tc>
        <w:tc>
          <w:tcPr>
            <w:tcW w:w="1460" w:type="pct"/>
            <w:vAlign w:val="center"/>
          </w:tcPr>
          <w:p w14:paraId="47FDA454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Separatory/ ograniczniki parkingowe</w:t>
            </w:r>
          </w:p>
        </w:tc>
        <w:tc>
          <w:tcPr>
            <w:tcW w:w="662" w:type="pct"/>
            <w:vAlign w:val="center"/>
          </w:tcPr>
          <w:p w14:paraId="689610A4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60095385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10216543" w14:textId="77777777" w:rsidTr="00890BE0">
        <w:trPr>
          <w:trHeight w:val="714"/>
        </w:trPr>
        <w:tc>
          <w:tcPr>
            <w:tcW w:w="301" w:type="pct"/>
            <w:vAlign w:val="center"/>
          </w:tcPr>
          <w:p w14:paraId="0C66CAA2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26.</w:t>
            </w:r>
          </w:p>
        </w:tc>
        <w:tc>
          <w:tcPr>
            <w:tcW w:w="1460" w:type="pct"/>
            <w:vAlign w:val="center"/>
          </w:tcPr>
          <w:p w14:paraId="5E787281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Pachołek odblaskowy U-23</w:t>
            </w:r>
          </w:p>
        </w:tc>
        <w:tc>
          <w:tcPr>
            <w:tcW w:w="662" w:type="pct"/>
            <w:vAlign w:val="center"/>
          </w:tcPr>
          <w:p w14:paraId="4DCDADE8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66957E76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32CE5432" w14:textId="77777777" w:rsidTr="00890BE0">
        <w:trPr>
          <w:trHeight w:val="714"/>
        </w:trPr>
        <w:tc>
          <w:tcPr>
            <w:tcW w:w="301" w:type="pct"/>
            <w:vAlign w:val="center"/>
          </w:tcPr>
          <w:p w14:paraId="6C36807F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27.</w:t>
            </w:r>
          </w:p>
        </w:tc>
        <w:tc>
          <w:tcPr>
            <w:tcW w:w="1460" w:type="pct"/>
            <w:vAlign w:val="center"/>
          </w:tcPr>
          <w:p w14:paraId="01EC7B15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Wysięgnik/słupek gięty do znaków drogowych</w:t>
            </w:r>
          </w:p>
        </w:tc>
        <w:tc>
          <w:tcPr>
            <w:tcW w:w="662" w:type="pct"/>
            <w:vAlign w:val="center"/>
          </w:tcPr>
          <w:p w14:paraId="683A7A51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26735D48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369B9F0C" w14:textId="77777777" w:rsidTr="00890BE0">
        <w:trPr>
          <w:trHeight w:val="714"/>
        </w:trPr>
        <w:tc>
          <w:tcPr>
            <w:tcW w:w="301" w:type="pct"/>
            <w:vAlign w:val="center"/>
          </w:tcPr>
          <w:p w14:paraId="3080CF1E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28.</w:t>
            </w:r>
          </w:p>
        </w:tc>
        <w:tc>
          <w:tcPr>
            <w:tcW w:w="1460" w:type="pct"/>
            <w:vAlign w:val="center"/>
          </w:tcPr>
          <w:p w14:paraId="58967A47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Słupek blokujący składany ("słoń")</w:t>
            </w:r>
          </w:p>
        </w:tc>
        <w:tc>
          <w:tcPr>
            <w:tcW w:w="662" w:type="pct"/>
            <w:vAlign w:val="center"/>
          </w:tcPr>
          <w:p w14:paraId="1FDDE178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1E1F6CBF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75C80E65" w14:textId="77777777" w:rsidTr="00890BE0">
        <w:trPr>
          <w:trHeight w:val="714"/>
        </w:trPr>
        <w:tc>
          <w:tcPr>
            <w:tcW w:w="301" w:type="pct"/>
            <w:vAlign w:val="center"/>
          </w:tcPr>
          <w:p w14:paraId="0B316A07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29.</w:t>
            </w:r>
          </w:p>
        </w:tc>
        <w:tc>
          <w:tcPr>
            <w:tcW w:w="1460" w:type="pct"/>
            <w:vAlign w:val="center"/>
          </w:tcPr>
          <w:p w14:paraId="01BD39C8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Słupek żeliwny (strefa centrum)</w:t>
            </w:r>
          </w:p>
        </w:tc>
        <w:tc>
          <w:tcPr>
            <w:tcW w:w="662" w:type="pct"/>
            <w:vAlign w:val="center"/>
          </w:tcPr>
          <w:p w14:paraId="535E59B7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65A493D4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1F3A002A" w14:textId="77777777" w:rsidTr="00890BE0">
        <w:trPr>
          <w:trHeight w:val="714"/>
        </w:trPr>
        <w:tc>
          <w:tcPr>
            <w:tcW w:w="301" w:type="pct"/>
            <w:vAlign w:val="center"/>
          </w:tcPr>
          <w:p w14:paraId="16DD257D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30.</w:t>
            </w:r>
          </w:p>
        </w:tc>
        <w:tc>
          <w:tcPr>
            <w:tcW w:w="1460" w:type="pct"/>
            <w:vAlign w:val="center"/>
          </w:tcPr>
          <w:p w14:paraId="3CF3FC5C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Słupek przeszkodowy U-5 zespolony ze znakiem C-9 (U-5b)</w:t>
            </w:r>
          </w:p>
        </w:tc>
        <w:tc>
          <w:tcPr>
            <w:tcW w:w="662" w:type="pct"/>
            <w:vAlign w:val="center"/>
          </w:tcPr>
          <w:p w14:paraId="772527FD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677C1B8E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47A0E997" w14:textId="77777777" w:rsidR="00517279" w:rsidRDefault="00517279" w:rsidP="00517279">
      <w:pPr>
        <w:spacing w:line="336" w:lineRule="auto"/>
        <w:jc w:val="both"/>
        <w:rPr>
          <w:color w:val="000000" w:themeColor="text1"/>
          <w:sz w:val="22"/>
          <w:szCs w:val="22"/>
        </w:rPr>
      </w:pPr>
    </w:p>
    <w:p w14:paraId="460FA430" w14:textId="6A6C3AFA" w:rsidR="00517279" w:rsidRPr="00517279" w:rsidRDefault="00517279" w:rsidP="00517279">
      <w:pPr>
        <w:spacing w:line="336" w:lineRule="auto"/>
        <w:jc w:val="both"/>
        <w:rPr>
          <w:b/>
          <w:color w:val="000000" w:themeColor="text1"/>
          <w:sz w:val="22"/>
          <w:szCs w:val="22"/>
        </w:rPr>
      </w:pPr>
      <w:r w:rsidRPr="00517279">
        <w:rPr>
          <w:b/>
          <w:color w:val="000000" w:themeColor="text1"/>
          <w:sz w:val="22"/>
          <w:szCs w:val="22"/>
        </w:rPr>
        <w:t>Sekcja 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572"/>
        <w:gridCol w:w="1276"/>
        <w:gridCol w:w="4670"/>
      </w:tblGrid>
      <w:tr w:rsidR="00517279" w:rsidRPr="00517279" w14:paraId="0BCFD2F0" w14:textId="77777777" w:rsidTr="00890BE0">
        <w:trPr>
          <w:trHeight w:val="955"/>
        </w:trPr>
        <w:tc>
          <w:tcPr>
            <w:tcW w:w="542" w:type="dxa"/>
            <w:shd w:val="clear" w:color="auto" w:fill="C0C0C0"/>
            <w:vAlign w:val="center"/>
          </w:tcPr>
          <w:p w14:paraId="3E2D44DA" w14:textId="77777777" w:rsidR="00517279" w:rsidRPr="00517279" w:rsidRDefault="00517279" w:rsidP="005172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7279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2572" w:type="dxa"/>
            <w:shd w:val="clear" w:color="auto" w:fill="C0C0C0"/>
            <w:vAlign w:val="center"/>
          </w:tcPr>
          <w:p w14:paraId="69B7222E" w14:textId="77777777" w:rsidR="00517279" w:rsidRPr="00517279" w:rsidRDefault="00517279" w:rsidP="00517279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17279">
              <w:rPr>
                <w:rFonts w:eastAsia="Calibri"/>
                <w:b/>
                <w:sz w:val="18"/>
                <w:szCs w:val="18"/>
              </w:rPr>
              <w:t>Materiał drogowy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31A72763" w14:textId="77777777" w:rsidR="00517279" w:rsidRPr="00517279" w:rsidRDefault="00517279" w:rsidP="00517279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17279">
              <w:rPr>
                <w:rFonts w:eastAsia="Calibri"/>
                <w:b/>
                <w:sz w:val="18"/>
                <w:szCs w:val="18"/>
              </w:rPr>
              <w:t>J.m.</w:t>
            </w:r>
          </w:p>
        </w:tc>
        <w:tc>
          <w:tcPr>
            <w:tcW w:w="4670" w:type="dxa"/>
            <w:shd w:val="clear" w:color="auto" w:fill="C0C0C0"/>
            <w:vAlign w:val="center"/>
          </w:tcPr>
          <w:p w14:paraId="749ED149" w14:textId="77777777" w:rsidR="00517279" w:rsidRPr="00517279" w:rsidRDefault="00517279" w:rsidP="00517279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17279">
              <w:rPr>
                <w:rFonts w:eastAsia="Calibri"/>
                <w:b/>
                <w:sz w:val="18"/>
                <w:szCs w:val="18"/>
              </w:rPr>
              <w:t>Cena jednostkowa brutto</w:t>
            </w:r>
          </w:p>
        </w:tc>
      </w:tr>
      <w:tr w:rsidR="00517279" w:rsidRPr="00517279" w14:paraId="6D794A1D" w14:textId="77777777" w:rsidTr="00517279">
        <w:trPr>
          <w:trHeight w:val="770"/>
        </w:trPr>
        <w:tc>
          <w:tcPr>
            <w:tcW w:w="542" w:type="dxa"/>
            <w:vAlign w:val="center"/>
          </w:tcPr>
          <w:p w14:paraId="3EDBE694" w14:textId="77777777" w:rsidR="00517279" w:rsidRPr="00517279" w:rsidRDefault="00517279" w:rsidP="00517279">
            <w:pPr>
              <w:jc w:val="center"/>
              <w:rPr>
                <w:rFonts w:eastAsia="Calibri"/>
                <w:i/>
                <w:sz w:val="18"/>
              </w:rPr>
            </w:pPr>
            <w:r w:rsidRPr="00517279">
              <w:rPr>
                <w:rFonts w:eastAsia="Calibri"/>
                <w:i/>
                <w:sz w:val="18"/>
              </w:rPr>
              <w:t>1.</w:t>
            </w:r>
          </w:p>
        </w:tc>
        <w:tc>
          <w:tcPr>
            <w:tcW w:w="2572" w:type="dxa"/>
            <w:vAlign w:val="center"/>
          </w:tcPr>
          <w:p w14:paraId="152987BF" w14:textId="77777777" w:rsidR="00517279" w:rsidRPr="00517279" w:rsidRDefault="00517279" w:rsidP="00517279">
            <w:pPr>
              <w:jc w:val="center"/>
              <w:rPr>
                <w:rFonts w:eastAsia="Calibri"/>
                <w:i/>
                <w:sz w:val="18"/>
              </w:rPr>
            </w:pPr>
            <w:r w:rsidRPr="00517279">
              <w:rPr>
                <w:rFonts w:eastAsia="Calibri"/>
                <w:i/>
                <w:sz w:val="18"/>
              </w:rPr>
              <w:t>2.</w:t>
            </w:r>
          </w:p>
        </w:tc>
        <w:tc>
          <w:tcPr>
            <w:tcW w:w="1276" w:type="dxa"/>
            <w:vAlign w:val="center"/>
          </w:tcPr>
          <w:p w14:paraId="754964E7" w14:textId="77777777" w:rsidR="00517279" w:rsidRPr="00517279" w:rsidRDefault="00517279" w:rsidP="00517279">
            <w:pPr>
              <w:jc w:val="center"/>
              <w:rPr>
                <w:rFonts w:eastAsia="Calibri"/>
                <w:i/>
                <w:sz w:val="18"/>
              </w:rPr>
            </w:pPr>
            <w:r w:rsidRPr="00517279">
              <w:rPr>
                <w:rFonts w:eastAsia="Calibri"/>
                <w:i/>
                <w:sz w:val="18"/>
              </w:rPr>
              <w:t>3.</w:t>
            </w:r>
          </w:p>
        </w:tc>
        <w:tc>
          <w:tcPr>
            <w:tcW w:w="4670" w:type="dxa"/>
            <w:vAlign w:val="center"/>
          </w:tcPr>
          <w:p w14:paraId="1BB0ECCE" w14:textId="77777777" w:rsidR="00517279" w:rsidRPr="00517279" w:rsidRDefault="00517279" w:rsidP="00517279">
            <w:pPr>
              <w:jc w:val="center"/>
              <w:rPr>
                <w:rFonts w:eastAsia="Calibri"/>
                <w:i/>
                <w:sz w:val="18"/>
              </w:rPr>
            </w:pPr>
            <w:r w:rsidRPr="00517279">
              <w:rPr>
                <w:rFonts w:eastAsia="Calibri"/>
                <w:i/>
                <w:sz w:val="18"/>
              </w:rPr>
              <w:t>4.</w:t>
            </w:r>
          </w:p>
        </w:tc>
      </w:tr>
      <w:tr w:rsidR="00517279" w:rsidRPr="00517279" w14:paraId="7C945425" w14:textId="77777777" w:rsidTr="00517279">
        <w:trPr>
          <w:trHeight w:val="770"/>
        </w:trPr>
        <w:tc>
          <w:tcPr>
            <w:tcW w:w="542" w:type="dxa"/>
            <w:vAlign w:val="center"/>
          </w:tcPr>
          <w:p w14:paraId="611D2BFA" w14:textId="77777777" w:rsidR="00517279" w:rsidRPr="00517279" w:rsidRDefault="00517279" w:rsidP="005172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17279">
              <w:rPr>
                <w:rFonts w:eastAsia="Calibri"/>
                <w:sz w:val="22"/>
                <w:szCs w:val="22"/>
              </w:rPr>
              <w:t>31.</w:t>
            </w:r>
          </w:p>
        </w:tc>
        <w:tc>
          <w:tcPr>
            <w:tcW w:w="2572" w:type="dxa"/>
            <w:vAlign w:val="center"/>
          </w:tcPr>
          <w:p w14:paraId="372CEFF6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 xml:space="preserve">Prostowanie słupka do znaków drogowych </w:t>
            </w:r>
          </w:p>
          <w:p w14:paraId="51FE778C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(cena z demontażem                               i montażem)</w:t>
            </w:r>
          </w:p>
        </w:tc>
        <w:tc>
          <w:tcPr>
            <w:tcW w:w="1276" w:type="dxa"/>
            <w:vAlign w:val="center"/>
          </w:tcPr>
          <w:p w14:paraId="2A3D2521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4670" w:type="dxa"/>
            <w:shd w:val="clear" w:color="auto" w:fill="FFFFFF"/>
            <w:vAlign w:val="center"/>
          </w:tcPr>
          <w:p w14:paraId="06C632B7" w14:textId="77777777" w:rsidR="00517279" w:rsidRPr="00517279" w:rsidRDefault="00517279" w:rsidP="00517279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6AF614EA" w14:textId="77777777" w:rsidTr="00517279">
        <w:trPr>
          <w:trHeight w:val="714"/>
        </w:trPr>
        <w:tc>
          <w:tcPr>
            <w:tcW w:w="542" w:type="dxa"/>
            <w:vAlign w:val="center"/>
          </w:tcPr>
          <w:p w14:paraId="616CFC16" w14:textId="77777777" w:rsidR="00517279" w:rsidRPr="00517279" w:rsidRDefault="00517279" w:rsidP="005172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17279">
              <w:rPr>
                <w:rFonts w:eastAsia="Calibri"/>
                <w:sz w:val="22"/>
                <w:szCs w:val="22"/>
              </w:rPr>
              <w:t>32.</w:t>
            </w:r>
          </w:p>
        </w:tc>
        <w:tc>
          <w:tcPr>
            <w:tcW w:w="2572" w:type="dxa"/>
            <w:vAlign w:val="center"/>
          </w:tcPr>
          <w:p w14:paraId="2D0FC085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 xml:space="preserve">Prostowanie barier rurowych </w:t>
            </w:r>
          </w:p>
          <w:p w14:paraId="505970B4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(cena z demontażem                   i montażem)</w:t>
            </w:r>
          </w:p>
        </w:tc>
        <w:tc>
          <w:tcPr>
            <w:tcW w:w="1276" w:type="dxa"/>
            <w:vAlign w:val="center"/>
          </w:tcPr>
          <w:p w14:paraId="124580AF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4670" w:type="dxa"/>
            <w:shd w:val="clear" w:color="auto" w:fill="FFFFFF"/>
            <w:vAlign w:val="center"/>
          </w:tcPr>
          <w:p w14:paraId="0F668481" w14:textId="77777777" w:rsidR="00517279" w:rsidRPr="00517279" w:rsidRDefault="00517279" w:rsidP="00517279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5A6D3928" w14:textId="77777777" w:rsidTr="00517279">
        <w:trPr>
          <w:trHeight w:val="714"/>
        </w:trPr>
        <w:tc>
          <w:tcPr>
            <w:tcW w:w="542" w:type="dxa"/>
            <w:vAlign w:val="center"/>
          </w:tcPr>
          <w:p w14:paraId="7D8D3CDB" w14:textId="77777777" w:rsidR="00517279" w:rsidRPr="00517279" w:rsidRDefault="00517279" w:rsidP="005172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17279">
              <w:rPr>
                <w:rFonts w:eastAsia="Calibri"/>
                <w:sz w:val="22"/>
                <w:szCs w:val="22"/>
              </w:rPr>
              <w:t>33.</w:t>
            </w:r>
          </w:p>
        </w:tc>
        <w:tc>
          <w:tcPr>
            <w:tcW w:w="2572" w:type="dxa"/>
            <w:vAlign w:val="center"/>
          </w:tcPr>
          <w:p w14:paraId="2E649479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Mycie tablic znaków drogowych</w:t>
            </w:r>
          </w:p>
        </w:tc>
        <w:tc>
          <w:tcPr>
            <w:tcW w:w="1276" w:type="dxa"/>
            <w:vAlign w:val="center"/>
          </w:tcPr>
          <w:p w14:paraId="63A0A39F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4670" w:type="dxa"/>
            <w:shd w:val="clear" w:color="auto" w:fill="FFFFFF"/>
            <w:vAlign w:val="center"/>
          </w:tcPr>
          <w:p w14:paraId="24B1F769" w14:textId="77777777" w:rsidR="00517279" w:rsidRPr="00517279" w:rsidRDefault="00517279" w:rsidP="00517279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5174DFAF" w14:textId="77777777" w:rsidTr="00517279">
        <w:trPr>
          <w:trHeight w:val="714"/>
        </w:trPr>
        <w:tc>
          <w:tcPr>
            <w:tcW w:w="542" w:type="dxa"/>
            <w:vAlign w:val="center"/>
          </w:tcPr>
          <w:p w14:paraId="2B368E59" w14:textId="77777777" w:rsidR="00517279" w:rsidRPr="00517279" w:rsidRDefault="00517279" w:rsidP="005172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17279">
              <w:rPr>
                <w:rFonts w:eastAsia="Calibri"/>
                <w:sz w:val="22"/>
                <w:szCs w:val="22"/>
              </w:rPr>
              <w:t>34.</w:t>
            </w:r>
          </w:p>
        </w:tc>
        <w:tc>
          <w:tcPr>
            <w:tcW w:w="2572" w:type="dxa"/>
            <w:vAlign w:val="center"/>
          </w:tcPr>
          <w:p w14:paraId="66FFA580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 xml:space="preserve">Prostowanie tarczy znaku drogowego </w:t>
            </w:r>
          </w:p>
          <w:p w14:paraId="787D100A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 xml:space="preserve">(cena z demontażem                              i montażem) </w:t>
            </w:r>
          </w:p>
        </w:tc>
        <w:tc>
          <w:tcPr>
            <w:tcW w:w="1276" w:type="dxa"/>
            <w:vAlign w:val="center"/>
          </w:tcPr>
          <w:p w14:paraId="70DD4917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4670" w:type="dxa"/>
            <w:shd w:val="clear" w:color="auto" w:fill="FFFFFF"/>
            <w:vAlign w:val="center"/>
          </w:tcPr>
          <w:p w14:paraId="7449E220" w14:textId="77777777" w:rsidR="00517279" w:rsidRPr="00517279" w:rsidRDefault="00517279" w:rsidP="00517279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517279" w:rsidRPr="00517279" w14:paraId="4DE42FEE" w14:textId="77777777" w:rsidTr="00517279">
        <w:trPr>
          <w:trHeight w:val="714"/>
        </w:trPr>
        <w:tc>
          <w:tcPr>
            <w:tcW w:w="542" w:type="dxa"/>
            <w:vAlign w:val="center"/>
          </w:tcPr>
          <w:p w14:paraId="0BB6125F" w14:textId="77777777" w:rsidR="00517279" w:rsidRPr="00517279" w:rsidRDefault="00517279" w:rsidP="005172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17279">
              <w:rPr>
                <w:rFonts w:eastAsia="Calibri"/>
                <w:sz w:val="22"/>
                <w:szCs w:val="22"/>
              </w:rPr>
              <w:t>35.</w:t>
            </w:r>
          </w:p>
        </w:tc>
        <w:tc>
          <w:tcPr>
            <w:tcW w:w="2572" w:type="dxa"/>
            <w:vAlign w:val="center"/>
          </w:tcPr>
          <w:p w14:paraId="62EB7929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Prostowanie słupka blokującego</w:t>
            </w:r>
          </w:p>
          <w:p w14:paraId="7E941200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 xml:space="preserve"> (cena z demontażem                            i montażem)</w:t>
            </w:r>
          </w:p>
        </w:tc>
        <w:tc>
          <w:tcPr>
            <w:tcW w:w="1276" w:type="dxa"/>
            <w:vAlign w:val="center"/>
          </w:tcPr>
          <w:p w14:paraId="118390B9" w14:textId="77777777" w:rsidR="00517279" w:rsidRPr="00517279" w:rsidRDefault="00517279" w:rsidP="00517279">
            <w:pPr>
              <w:jc w:val="center"/>
              <w:rPr>
                <w:rFonts w:eastAsia="Calibri"/>
                <w:sz w:val="18"/>
                <w:szCs w:val="18"/>
              </w:rPr>
            </w:pPr>
            <w:r w:rsidRPr="00517279">
              <w:rPr>
                <w:rFonts w:eastAsia="Calibri"/>
                <w:sz w:val="18"/>
                <w:szCs w:val="18"/>
              </w:rPr>
              <w:t>szt.</w:t>
            </w:r>
          </w:p>
        </w:tc>
        <w:tc>
          <w:tcPr>
            <w:tcW w:w="4670" w:type="dxa"/>
            <w:shd w:val="clear" w:color="auto" w:fill="FFFFFF"/>
            <w:vAlign w:val="center"/>
          </w:tcPr>
          <w:p w14:paraId="7F53D375" w14:textId="77777777" w:rsidR="00517279" w:rsidRPr="00517279" w:rsidRDefault="00517279" w:rsidP="00517279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</w:tbl>
    <w:p w14:paraId="6ED26535" w14:textId="77777777" w:rsidR="00BA270D" w:rsidRDefault="00BA270D" w:rsidP="00D021C2">
      <w:pPr>
        <w:spacing w:line="336" w:lineRule="auto"/>
      </w:pPr>
    </w:p>
    <w:p w14:paraId="3362E231" w14:textId="40CD5EAC" w:rsidR="009B65BC" w:rsidRPr="003D0717" w:rsidRDefault="009B65BC" w:rsidP="00301846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color w:val="000000" w:themeColor="text1"/>
          <w:sz w:val="22"/>
          <w:szCs w:val="22"/>
          <w:lang w:val="x-none"/>
        </w:rPr>
      </w:pPr>
      <w:r w:rsidRPr="003D0717">
        <w:rPr>
          <w:color w:val="000000" w:themeColor="text1"/>
          <w:sz w:val="22"/>
          <w:szCs w:val="22"/>
        </w:rPr>
        <w:t>Szacunkowa wartość wynagrodzen</w:t>
      </w:r>
      <w:r w:rsidR="0067333C" w:rsidRPr="003D0717">
        <w:rPr>
          <w:color w:val="000000" w:themeColor="text1"/>
          <w:sz w:val="22"/>
          <w:szCs w:val="22"/>
        </w:rPr>
        <w:t>ia z</w:t>
      </w:r>
      <w:r w:rsidR="00301846" w:rsidRPr="003D0717">
        <w:rPr>
          <w:color w:val="000000" w:themeColor="text1"/>
          <w:sz w:val="22"/>
          <w:szCs w:val="22"/>
        </w:rPr>
        <w:t xml:space="preserve">a okres objęty umową wynosi </w:t>
      </w:r>
      <w:r w:rsidR="00301846" w:rsidRPr="003D0717">
        <w:rPr>
          <w:b/>
          <w:color w:val="000000" w:themeColor="text1"/>
          <w:sz w:val="22"/>
          <w:szCs w:val="22"/>
        </w:rPr>
        <w:t>150.</w:t>
      </w:r>
      <w:r w:rsidR="0067333C" w:rsidRPr="003D0717">
        <w:rPr>
          <w:b/>
          <w:color w:val="000000" w:themeColor="text1"/>
          <w:sz w:val="22"/>
          <w:szCs w:val="22"/>
        </w:rPr>
        <w:t xml:space="preserve">000,00 </w:t>
      </w:r>
      <w:r w:rsidRPr="003D0717">
        <w:rPr>
          <w:b/>
          <w:color w:val="000000" w:themeColor="text1"/>
          <w:sz w:val="22"/>
          <w:szCs w:val="22"/>
        </w:rPr>
        <w:t>brutto</w:t>
      </w:r>
      <w:r w:rsidR="00793A9F" w:rsidRPr="003D0717">
        <w:rPr>
          <w:b/>
          <w:color w:val="000000" w:themeColor="text1"/>
          <w:sz w:val="22"/>
          <w:szCs w:val="22"/>
        </w:rPr>
        <w:t>.</w:t>
      </w:r>
    </w:p>
    <w:p w14:paraId="738C30AA" w14:textId="36F26F0F" w:rsidR="009B65BC" w:rsidRDefault="009B65BC" w:rsidP="00301846">
      <w:pPr>
        <w:pStyle w:val="Tekstpodstawowy"/>
        <w:numPr>
          <w:ilvl w:val="0"/>
          <w:numId w:val="5"/>
        </w:numPr>
        <w:spacing w:line="360" w:lineRule="auto"/>
        <w:ind w:left="357" w:hanging="357"/>
        <w:jc w:val="both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 xml:space="preserve">W cenach  uwzględniono podatek VAT w wysokości </w:t>
      </w:r>
      <w:r w:rsidR="0067333C" w:rsidRPr="004C4173">
        <w:rPr>
          <w:sz w:val="22"/>
          <w:szCs w:val="22"/>
          <w:lang w:val="pl-PL"/>
        </w:rPr>
        <w:t>23</w:t>
      </w:r>
      <w:r w:rsidR="004C4173">
        <w:rPr>
          <w:sz w:val="22"/>
          <w:szCs w:val="22"/>
        </w:rPr>
        <w:t xml:space="preserve"> %</w:t>
      </w:r>
      <w:r w:rsidR="00793A9F">
        <w:rPr>
          <w:b w:val="0"/>
          <w:sz w:val="22"/>
          <w:szCs w:val="22"/>
          <w:lang w:val="pl-PL"/>
        </w:rPr>
        <w:t>.</w:t>
      </w:r>
    </w:p>
    <w:p w14:paraId="6433D2CE" w14:textId="7D988D3C" w:rsidR="009B65BC" w:rsidRDefault="009B65BC" w:rsidP="00301846">
      <w:pPr>
        <w:pStyle w:val="Tekstpodstawowy"/>
        <w:numPr>
          <w:ilvl w:val="0"/>
          <w:numId w:val="5"/>
        </w:numPr>
        <w:spacing w:line="360" w:lineRule="auto"/>
        <w:ind w:left="357" w:hanging="357"/>
        <w:jc w:val="both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>Wynagrodzenie przysługujące Wykonawcy rozliczane będzie na podstawie miesięcznej faktury VAT wystawionej przez Wykonawcę w oparciu o miesięczne zestawienie</w:t>
      </w:r>
      <w:r w:rsidR="00793A9F" w:rsidRPr="00793A9F">
        <w:rPr>
          <w:b w:val="0"/>
          <w:color w:val="FF0000"/>
          <w:sz w:val="22"/>
          <w:szCs w:val="22"/>
          <w:lang w:val="pl-PL"/>
        </w:rPr>
        <w:t xml:space="preserve"> </w:t>
      </w:r>
      <w:r w:rsidR="00793A9F" w:rsidRPr="00923D10">
        <w:rPr>
          <w:b w:val="0"/>
          <w:sz w:val="22"/>
          <w:szCs w:val="22"/>
          <w:lang w:val="pl-PL"/>
        </w:rPr>
        <w:t>wykonanych</w:t>
      </w:r>
      <w:r w:rsidRPr="00793A9F">
        <w:rPr>
          <w:b w:val="0"/>
          <w:color w:val="FF0000"/>
          <w:sz w:val="22"/>
          <w:szCs w:val="22"/>
        </w:rPr>
        <w:t xml:space="preserve"> </w:t>
      </w:r>
      <w:r w:rsidR="00133BD3">
        <w:rPr>
          <w:b w:val="0"/>
          <w:sz w:val="22"/>
          <w:szCs w:val="22"/>
        </w:rPr>
        <w:t>prac (załącznik nr 1</w:t>
      </w:r>
      <w:r>
        <w:rPr>
          <w:b w:val="0"/>
          <w:sz w:val="22"/>
          <w:szCs w:val="22"/>
        </w:rPr>
        <w:t>).</w:t>
      </w:r>
    </w:p>
    <w:p w14:paraId="332B1C27" w14:textId="255146D7" w:rsidR="009B65BC" w:rsidRDefault="009B65BC" w:rsidP="00301846">
      <w:pPr>
        <w:pStyle w:val="Tekstpodstawowy"/>
        <w:numPr>
          <w:ilvl w:val="0"/>
          <w:numId w:val="5"/>
        </w:numPr>
        <w:spacing w:line="360" w:lineRule="auto"/>
        <w:ind w:left="357" w:hanging="357"/>
        <w:jc w:val="both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 xml:space="preserve">Wynagrodzenie, o którym mowa w ust. </w:t>
      </w:r>
      <w:r>
        <w:rPr>
          <w:b w:val="0"/>
          <w:sz w:val="22"/>
          <w:szCs w:val="22"/>
          <w:lang w:val="pl-PL"/>
        </w:rPr>
        <w:t>4</w:t>
      </w:r>
      <w:r>
        <w:rPr>
          <w:b w:val="0"/>
          <w:sz w:val="22"/>
          <w:szCs w:val="22"/>
        </w:rPr>
        <w:t xml:space="preserve"> stanowić będzie wynik sumy iloczynu ilości </w:t>
      </w:r>
      <w:r>
        <w:rPr>
          <w:b w:val="0"/>
          <w:sz w:val="22"/>
          <w:szCs w:val="22"/>
          <w:lang w:val="pl-PL"/>
        </w:rPr>
        <w:t xml:space="preserve">wykonanych </w:t>
      </w:r>
      <w:r w:rsidR="00793A9F" w:rsidRPr="00923D10">
        <w:rPr>
          <w:b w:val="0"/>
          <w:color w:val="000000" w:themeColor="text1"/>
          <w:sz w:val="22"/>
          <w:szCs w:val="22"/>
          <w:lang w:val="pl-PL"/>
        </w:rPr>
        <w:t>prac</w:t>
      </w:r>
      <w:r>
        <w:rPr>
          <w:b w:val="0"/>
          <w:sz w:val="22"/>
          <w:szCs w:val="22"/>
          <w:lang w:val="pl-PL"/>
        </w:rPr>
        <w:t xml:space="preserve"> </w:t>
      </w:r>
      <w:r>
        <w:rPr>
          <w:b w:val="0"/>
          <w:sz w:val="22"/>
          <w:szCs w:val="22"/>
        </w:rPr>
        <w:t>i cen jednostkowych brutto wskazanych</w:t>
      </w:r>
      <w:r>
        <w:rPr>
          <w:b w:val="0"/>
          <w:sz w:val="22"/>
          <w:szCs w:val="22"/>
          <w:lang w:val="pl-PL"/>
        </w:rPr>
        <w:t xml:space="preserve"> w ust. 1</w:t>
      </w:r>
      <w:r>
        <w:rPr>
          <w:b w:val="0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>Ceny jednostkowe wskazane w niniejszej umowie zostały ustalone na cały okres realizacji zamówienia i nie będą podlegały zmianie.</w:t>
      </w:r>
    </w:p>
    <w:p w14:paraId="17E3CC8D" w14:textId="77777777" w:rsidR="009B65BC" w:rsidRDefault="009B65BC" w:rsidP="00301846">
      <w:pPr>
        <w:pStyle w:val="Tekstpodstawowy"/>
        <w:numPr>
          <w:ilvl w:val="0"/>
          <w:numId w:val="5"/>
        </w:numPr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Wykonawca oświadcza, że jest podatnikiem podatku VAT, uprawnionym do wystawienia f</w:t>
      </w:r>
      <w:r w:rsidR="004C4173">
        <w:rPr>
          <w:b w:val="0"/>
          <w:sz w:val="22"/>
          <w:szCs w:val="22"/>
        </w:rPr>
        <w:t>aktury VAT. Numer NIP Wykonawcy 555-129-33-31</w:t>
      </w:r>
    </w:p>
    <w:p w14:paraId="192B0289" w14:textId="77777777" w:rsidR="009B65BC" w:rsidRDefault="009B65BC" w:rsidP="00301846">
      <w:pPr>
        <w:pStyle w:val="Tekstpodstawowy"/>
        <w:numPr>
          <w:ilvl w:val="0"/>
          <w:numId w:val="5"/>
        </w:num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Rozliczenie i zapłata za wykonanie przedmiotu umowy w kwotach określonych zgodnie z § 4 umowy, nastąpi na podstawie faktur wystawionych na: </w:t>
      </w:r>
    </w:p>
    <w:p w14:paraId="220CF5EC" w14:textId="77777777" w:rsidR="009B65BC" w:rsidRDefault="009B65BC" w:rsidP="00301846">
      <w:pPr>
        <w:pStyle w:val="Tekstpodstawowy"/>
        <w:spacing w:line="360" w:lineRule="auto"/>
        <w:ind w:left="3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Nabywca:  Gmina Miejska Chojnice </w:t>
      </w:r>
    </w:p>
    <w:p w14:paraId="66432265" w14:textId="77777777" w:rsidR="009B65BC" w:rsidRDefault="009B65BC" w:rsidP="00301846">
      <w:pPr>
        <w:pStyle w:val="Tekstpodstawowy"/>
        <w:spacing w:line="360" w:lineRule="auto"/>
        <w:ind w:left="3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Stary Rynek 1</w:t>
      </w:r>
    </w:p>
    <w:p w14:paraId="388B575B" w14:textId="77777777" w:rsidR="009B65BC" w:rsidRPr="00301846" w:rsidRDefault="009B65BC" w:rsidP="00301846">
      <w:pPr>
        <w:pStyle w:val="Tekstpodstawowy"/>
        <w:spacing w:line="360" w:lineRule="auto"/>
        <w:ind w:left="360"/>
        <w:jc w:val="both"/>
        <w:rPr>
          <w:b w:val="0"/>
          <w:sz w:val="22"/>
          <w:szCs w:val="22"/>
        </w:rPr>
      </w:pPr>
      <w:r w:rsidRPr="00301846">
        <w:rPr>
          <w:b w:val="0"/>
          <w:sz w:val="22"/>
          <w:szCs w:val="22"/>
        </w:rPr>
        <w:t xml:space="preserve">                   89-600 Chojnice            </w:t>
      </w:r>
    </w:p>
    <w:p w14:paraId="54A30FA8" w14:textId="77777777" w:rsidR="009B65BC" w:rsidRPr="00301846" w:rsidRDefault="009B65BC" w:rsidP="00301846">
      <w:pPr>
        <w:pStyle w:val="Tekstpodstawowy"/>
        <w:spacing w:line="360" w:lineRule="auto"/>
        <w:ind w:left="360"/>
        <w:jc w:val="both"/>
        <w:rPr>
          <w:b w:val="0"/>
          <w:sz w:val="22"/>
          <w:szCs w:val="22"/>
        </w:rPr>
      </w:pPr>
      <w:r w:rsidRPr="00301846">
        <w:rPr>
          <w:b w:val="0"/>
          <w:sz w:val="22"/>
          <w:szCs w:val="22"/>
        </w:rPr>
        <w:t xml:space="preserve">                   NIP 555-19-29-639</w:t>
      </w:r>
    </w:p>
    <w:p w14:paraId="0E9C7275" w14:textId="73F9348F" w:rsidR="009B65BC" w:rsidRPr="00301846" w:rsidRDefault="009B65BC" w:rsidP="00301846">
      <w:pPr>
        <w:pStyle w:val="Tekstpodstawowy"/>
        <w:spacing w:line="360" w:lineRule="auto"/>
        <w:ind w:left="360"/>
        <w:jc w:val="both"/>
        <w:rPr>
          <w:b w:val="0"/>
          <w:sz w:val="22"/>
          <w:szCs w:val="22"/>
          <w:lang w:val="pl-PL"/>
        </w:rPr>
      </w:pPr>
      <w:r w:rsidRPr="00301846">
        <w:rPr>
          <w:b w:val="0"/>
          <w:sz w:val="22"/>
          <w:szCs w:val="22"/>
        </w:rPr>
        <w:t>Odbiorca:  Urząd Miejski w Chojnicach</w:t>
      </w:r>
      <w:r w:rsidR="00DB4172" w:rsidRPr="00301846">
        <w:rPr>
          <w:b w:val="0"/>
          <w:sz w:val="22"/>
          <w:szCs w:val="22"/>
          <w:lang w:val="pl-PL"/>
        </w:rPr>
        <w:t>, Stary Rynek 1, 89-600 Chojnice, NIP 555-10-02-262</w:t>
      </w:r>
    </w:p>
    <w:p w14:paraId="22DF9E7D" w14:textId="77777777" w:rsidR="009B65BC" w:rsidRPr="00301846" w:rsidRDefault="009B65BC" w:rsidP="00301846">
      <w:pPr>
        <w:pStyle w:val="Tekstpodstawowy"/>
        <w:numPr>
          <w:ilvl w:val="0"/>
          <w:numId w:val="5"/>
        </w:numPr>
        <w:spacing w:line="360" w:lineRule="auto"/>
        <w:jc w:val="both"/>
        <w:rPr>
          <w:b w:val="0"/>
          <w:bCs w:val="0"/>
          <w:sz w:val="22"/>
          <w:szCs w:val="22"/>
        </w:rPr>
      </w:pPr>
      <w:r w:rsidRPr="00301846">
        <w:rPr>
          <w:b w:val="0"/>
          <w:sz w:val="22"/>
          <w:szCs w:val="22"/>
        </w:rPr>
        <w:t>W przypadku, gdy faktura nie spełnia wymagań pod względem merytorycznym lub rachunkowym, zostanie zwrócona Wykonawcy bez obowiązku zapłaty wynagrodzenia. Płatność nastąpi po otrzymaniu przez Zamawiającego prawidłowo wystawionej faktury.</w:t>
      </w:r>
    </w:p>
    <w:p w14:paraId="77CFECC9" w14:textId="6DD2F730" w:rsidR="009B65BC" w:rsidRPr="00301846" w:rsidRDefault="009B65BC" w:rsidP="00301846">
      <w:pPr>
        <w:pStyle w:val="Tekstpodstawowy"/>
        <w:numPr>
          <w:ilvl w:val="0"/>
          <w:numId w:val="5"/>
        </w:numPr>
        <w:spacing w:line="360" w:lineRule="auto"/>
        <w:jc w:val="both"/>
        <w:rPr>
          <w:b w:val="0"/>
          <w:bCs w:val="0"/>
          <w:sz w:val="22"/>
          <w:szCs w:val="22"/>
        </w:rPr>
      </w:pPr>
      <w:r w:rsidRPr="00301846">
        <w:rPr>
          <w:b w:val="0"/>
          <w:sz w:val="22"/>
          <w:szCs w:val="22"/>
        </w:rPr>
        <w:t xml:space="preserve">Zamawiający </w:t>
      </w:r>
      <w:r w:rsidRPr="00301846">
        <w:rPr>
          <w:b w:val="0"/>
          <w:sz w:val="22"/>
          <w:szCs w:val="22"/>
          <w:lang w:val="pl-PL"/>
        </w:rPr>
        <w:t>dokona</w:t>
      </w:r>
      <w:r w:rsidRPr="00301846">
        <w:rPr>
          <w:b w:val="0"/>
          <w:sz w:val="22"/>
          <w:szCs w:val="22"/>
        </w:rPr>
        <w:t xml:space="preserve"> zapłaty faktur VAT</w:t>
      </w:r>
      <w:r w:rsidRPr="00301846">
        <w:rPr>
          <w:b w:val="0"/>
          <w:sz w:val="22"/>
          <w:szCs w:val="22"/>
          <w:lang w:val="pl-PL"/>
        </w:rPr>
        <w:t xml:space="preserve"> </w:t>
      </w:r>
      <w:r w:rsidRPr="00301846">
        <w:rPr>
          <w:b w:val="0"/>
          <w:sz w:val="22"/>
          <w:szCs w:val="22"/>
        </w:rPr>
        <w:t xml:space="preserve">w terminie 30 dni licząc od daty doręczenia </w:t>
      </w:r>
      <w:r w:rsidR="00572F2D" w:rsidRPr="00301846">
        <w:rPr>
          <w:b w:val="0"/>
          <w:sz w:val="22"/>
          <w:szCs w:val="22"/>
        </w:rPr>
        <w:t>Zamawiającemu prawidłowo wystawionej faktury</w:t>
      </w:r>
      <w:r w:rsidRPr="00301846">
        <w:rPr>
          <w:b w:val="0"/>
          <w:sz w:val="22"/>
          <w:szCs w:val="22"/>
        </w:rPr>
        <w:t>. Za datę zapłaty uważa się datę polecenia przelewu na rachunek Wykonawcy.</w:t>
      </w:r>
    </w:p>
    <w:p w14:paraId="7EBBD0E1" w14:textId="34E85F84" w:rsidR="009B65BC" w:rsidRDefault="009B65BC" w:rsidP="00301846">
      <w:pPr>
        <w:pStyle w:val="Tekstpodstawowy"/>
        <w:numPr>
          <w:ilvl w:val="0"/>
          <w:numId w:val="5"/>
        </w:numPr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>Wynagrodzenie Wykonawcy zostanie przekazane przez Zamawiającego przelewem z rachunku bankowego Zamawiającego na rachunek bankowy Wykonawcy</w:t>
      </w:r>
      <w:r>
        <w:t xml:space="preserve"> </w:t>
      </w:r>
      <w:r w:rsidR="00572F2D" w:rsidRPr="0087430B">
        <w:rPr>
          <w:b w:val="0"/>
          <w:color w:val="000000" w:themeColor="text1"/>
          <w:sz w:val="22"/>
          <w:szCs w:val="22"/>
        </w:rPr>
        <w:t>wskazany</w:t>
      </w:r>
      <w:r w:rsidRPr="0087430B">
        <w:rPr>
          <w:b w:val="0"/>
          <w:color w:val="000000" w:themeColor="text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w fakturze VAT.</w:t>
      </w:r>
    </w:p>
    <w:p w14:paraId="06493D4E" w14:textId="77777777" w:rsidR="009B65BC" w:rsidRDefault="009B65BC" w:rsidP="00301846">
      <w:pPr>
        <w:pStyle w:val="Tekstpodstawowy"/>
        <w:numPr>
          <w:ilvl w:val="0"/>
          <w:numId w:val="5"/>
        </w:numPr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Zamawiający zastrzega możliwość nie wykorzystania wartości szacunkowej w całości.</w:t>
      </w:r>
    </w:p>
    <w:p w14:paraId="42C18CA9" w14:textId="77777777" w:rsidR="009B65BC" w:rsidRDefault="009B65BC" w:rsidP="00301846">
      <w:pPr>
        <w:pStyle w:val="Tekstpodstawowy"/>
        <w:numPr>
          <w:ilvl w:val="0"/>
          <w:numId w:val="5"/>
        </w:numPr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Zamawiający przy dokonywaniu płatności należności wynikającej z faktury wystawionej przez Wykonawcę stosować będzie mechanizm podzielonej płatności (</w:t>
      </w:r>
      <w:proofErr w:type="spellStart"/>
      <w:r>
        <w:rPr>
          <w:rStyle w:val="highlight"/>
          <w:b w:val="0"/>
          <w:bCs w:val="0"/>
          <w:sz w:val="22"/>
          <w:szCs w:val="22"/>
        </w:rPr>
        <w:t>split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payment</w:t>
      </w:r>
      <w:proofErr w:type="spellEnd"/>
      <w:r>
        <w:rPr>
          <w:b w:val="0"/>
          <w:bCs w:val="0"/>
          <w:sz w:val="22"/>
          <w:szCs w:val="22"/>
        </w:rPr>
        <w:t>), w przypadku gdy zastosowanie tego mechanizmu będzie wynikało obowiązujących przepisów prawa.</w:t>
      </w:r>
    </w:p>
    <w:p w14:paraId="163E197F" w14:textId="77777777" w:rsidR="009B65BC" w:rsidRDefault="009B65BC" w:rsidP="00301846">
      <w:pPr>
        <w:pStyle w:val="Tekstpodstawowy"/>
        <w:numPr>
          <w:ilvl w:val="0"/>
          <w:numId w:val="5"/>
        </w:numPr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Wykonawca zobowiązany jest podać w fakturze rachunek bankowy należący do niego, który jest objęty mechanizmem podzielonej płatności (</w:t>
      </w:r>
      <w:proofErr w:type="spellStart"/>
      <w:r>
        <w:rPr>
          <w:b w:val="0"/>
          <w:bCs w:val="0"/>
          <w:sz w:val="22"/>
          <w:szCs w:val="22"/>
        </w:rPr>
        <w:t>split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payment</w:t>
      </w:r>
      <w:proofErr w:type="spellEnd"/>
      <w:r>
        <w:rPr>
          <w:b w:val="0"/>
          <w:bCs w:val="0"/>
          <w:sz w:val="22"/>
          <w:szCs w:val="22"/>
        </w:rPr>
        <w:t>) – został dla niego utworzony wydzielony rachunek VAT, w przypadku gdy zastosowanie mechanizmu podzielonej płatności będzie wynikało obowiązujących przepisów prawa.</w:t>
      </w:r>
    </w:p>
    <w:p w14:paraId="7AB149B7" w14:textId="5B87EAD8" w:rsidR="00BA270D" w:rsidRPr="00301846" w:rsidRDefault="009B65BC" w:rsidP="00301846">
      <w:pPr>
        <w:pStyle w:val="Tekstpodstawowy"/>
        <w:numPr>
          <w:ilvl w:val="0"/>
          <w:numId w:val="5"/>
        </w:numPr>
        <w:spacing w:line="360" w:lineRule="auto"/>
        <w:jc w:val="both"/>
        <w:rPr>
          <w:b w:val="0"/>
          <w:bCs w:val="0"/>
          <w:sz w:val="22"/>
          <w:szCs w:val="22"/>
        </w:rPr>
      </w:pPr>
      <w:r w:rsidRPr="00301846">
        <w:rPr>
          <w:b w:val="0"/>
          <w:bCs w:val="0"/>
          <w:sz w:val="22"/>
          <w:szCs w:val="22"/>
        </w:rPr>
        <w:t>Zamawiający wstrzyma się z dokonaniem płatności wynagrodzenia w przypadku, gdy rachunek bankowy, o którym mowa w ust. 10 i ust. 13 nie będzie widniał w wykazie podmiotów zarejestrowanych jako podatnicy VAT prowadzonym przez Szefa Krajowej Administracji Skarbowej, do czasu pojawienia się tego rachunku w wykazie. W niniejszym przypadku Zamawiający nie pozostaje w opóźnieniu w płatności wynagrodzenia.</w:t>
      </w:r>
    </w:p>
    <w:p w14:paraId="64BAC4BE" w14:textId="5C416BF0" w:rsidR="00DB4172" w:rsidRPr="00301846" w:rsidRDefault="00DB4172" w:rsidP="00301846">
      <w:pPr>
        <w:pStyle w:val="Tekstpodstawowy"/>
        <w:numPr>
          <w:ilvl w:val="0"/>
          <w:numId w:val="5"/>
        </w:numPr>
        <w:spacing w:line="360" w:lineRule="auto"/>
        <w:jc w:val="both"/>
        <w:rPr>
          <w:b w:val="0"/>
          <w:bCs w:val="0"/>
          <w:sz w:val="22"/>
          <w:szCs w:val="22"/>
        </w:rPr>
      </w:pPr>
      <w:r w:rsidRPr="00301846">
        <w:rPr>
          <w:b w:val="0"/>
          <w:bCs w:val="0"/>
          <w:sz w:val="22"/>
          <w:szCs w:val="22"/>
        </w:rPr>
        <w:t xml:space="preserve">W momencie wejścia w życie obowiązku wystawiania faktur ustandaryzowanych przy użyciu Krajowego Systemu e-Faktur (dalej jako System), Wykonawca po wystawieniu faktury </w:t>
      </w:r>
      <w:r w:rsidRPr="00301846">
        <w:rPr>
          <w:b w:val="0"/>
          <w:bCs w:val="0"/>
          <w:sz w:val="22"/>
          <w:szCs w:val="22"/>
        </w:rPr>
        <w:br/>
        <w:t>w Systemie niezwłocznie dostarczy Zamawiającemu na adres jego siedziby wizualizację tej faktury, która będzie zawierała kod umożliwiający dostęp do tej faktury w Systemie. Dotychczasowe załączniki do faktury Wykonawca będzie zobowiązany załączyć do wizualizacji faktury.</w:t>
      </w:r>
    </w:p>
    <w:p w14:paraId="559705B3" w14:textId="77777777" w:rsidR="00DB4172" w:rsidRDefault="00DB4172" w:rsidP="00D021C2">
      <w:pPr>
        <w:tabs>
          <w:tab w:val="left" w:pos="360"/>
        </w:tabs>
        <w:spacing w:line="336" w:lineRule="auto"/>
        <w:ind w:left="360" w:hanging="360"/>
        <w:jc w:val="center"/>
        <w:rPr>
          <w:b/>
          <w:bCs/>
          <w:sz w:val="22"/>
          <w:szCs w:val="22"/>
        </w:rPr>
      </w:pPr>
    </w:p>
    <w:p w14:paraId="1029E5F4" w14:textId="77777777" w:rsidR="003D0717" w:rsidRPr="00301846" w:rsidRDefault="003D0717" w:rsidP="00D021C2">
      <w:pPr>
        <w:tabs>
          <w:tab w:val="left" w:pos="360"/>
        </w:tabs>
        <w:spacing w:line="336" w:lineRule="auto"/>
        <w:ind w:left="360" w:hanging="360"/>
        <w:jc w:val="center"/>
        <w:rPr>
          <w:b/>
          <w:bCs/>
          <w:sz w:val="22"/>
          <w:szCs w:val="22"/>
        </w:rPr>
      </w:pPr>
    </w:p>
    <w:p w14:paraId="5240805B" w14:textId="6C1AA774" w:rsidR="00BA270D" w:rsidRPr="00301846" w:rsidRDefault="009B65BC" w:rsidP="00D021C2">
      <w:pPr>
        <w:tabs>
          <w:tab w:val="left" w:pos="360"/>
        </w:tabs>
        <w:spacing w:line="336" w:lineRule="auto"/>
        <w:ind w:left="360" w:hanging="360"/>
        <w:jc w:val="center"/>
        <w:rPr>
          <w:b/>
          <w:bCs/>
          <w:sz w:val="22"/>
          <w:szCs w:val="22"/>
        </w:rPr>
      </w:pPr>
      <w:r w:rsidRPr="00301846">
        <w:rPr>
          <w:b/>
          <w:bCs/>
          <w:sz w:val="22"/>
          <w:szCs w:val="22"/>
        </w:rPr>
        <w:lastRenderedPageBreak/>
        <w:t>§ 5</w:t>
      </w:r>
    </w:p>
    <w:p w14:paraId="7E65EC22" w14:textId="78695C76" w:rsidR="00BA270D" w:rsidRPr="00BA270D" w:rsidRDefault="009B65BC" w:rsidP="00D021C2">
      <w:pPr>
        <w:spacing w:line="33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KARY UMOWNE</w:t>
      </w:r>
    </w:p>
    <w:p w14:paraId="302590A0" w14:textId="77777777" w:rsidR="009B65BC" w:rsidRDefault="009B65BC" w:rsidP="00301846">
      <w:pPr>
        <w:pStyle w:val="Tekstpodstawowy"/>
        <w:numPr>
          <w:ilvl w:val="0"/>
          <w:numId w:val="6"/>
        </w:numPr>
        <w:tabs>
          <w:tab w:val="left" w:pos="284"/>
          <w:tab w:val="left" w:pos="360"/>
        </w:tabs>
        <w:spacing w:line="360" w:lineRule="auto"/>
        <w:ind w:left="360" w:hanging="3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Wykonawca zapłaci Zamawiającemu kary umowne z tytułu:</w:t>
      </w:r>
    </w:p>
    <w:p w14:paraId="2C2A07A5" w14:textId="7D0B26A6" w:rsidR="009B65BC" w:rsidRDefault="009B65BC" w:rsidP="00301846">
      <w:pPr>
        <w:pStyle w:val="Tekstpodstawowy"/>
        <w:numPr>
          <w:ilvl w:val="0"/>
          <w:numId w:val="7"/>
        </w:num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  <w:lang w:val="pl-PL"/>
        </w:rPr>
        <w:t>o</w:t>
      </w:r>
      <w:r>
        <w:rPr>
          <w:b w:val="0"/>
          <w:sz w:val="22"/>
          <w:szCs w:val="22"/>
        </w:rPr>
        <w:t>późnienia w wykonaniu przedmiotu umowy</w:t>
      </w:r>
      <w:r>
        <w:rPr>
          <w:b w:val="0"/>
          <w:sz w:val="22"/>
          <w:szCs w:val="22"/>
          <w:lang w:val="pl-PL"/>
        </w:rPr>
        <w:t xml:space="preserve"> w stosunku do terminu, </w:t>
      </w:r>
      <w:r>
        <w:rPr>
          <w:b w:val="0"/>
          <w:sz w:val="22"/>
          <w:szCs w:val="22"/>
        </w:rPr>
        <w:t xml:space="preserve">o którym mowa w § 1 ust. </w:t>
      </w:r>
      <w:r w:rsidR="00572F2D" w:rsidRPr="00B84F2B">
        <w:rPr>
          <w:b w:val="0"/>
          <w:color w:val="000000" w:themeColor="text1"/>
          <w:sz w:val="22"/>
          <w:szCs w:val="22"/>
          <w:lang w:val="pl-PL"/>
        </w:rPr>
        <w:t xml:space="preserve">4 </w:t>
      </w:r>
      <w:r>
        <w:rPr>
          <w:b w:val="0"/>
          <w:sz w:val="22"/>
          <w:szCs w:val="22"/>
        </w:rPr>
        <w:t>umowy</w:t>
      </w:r>
      <w:r>
        <w:rPr>
          <w:b w:val="0"/>
          <w:sz w:val="22"/>
          <w:szCs w:val="22"/>
          <w:lang w:val="pl-PL"/>
        </w:rPr>
        <w:t xml:space="preserve"> </w:t>
      </w:r>
      <w:r>
        <w:rPr>
          <w:b w:val="0"/>
          <w:sz w:val="22"/>
          <w:szCs w:val="22"/>
        </w:rPr>
        <w:t xml:space="preserve">- w wysokości 0,2% </w:t>
      </w:r>
      <w:r w:rsidR="00572F2D">
        <w:rPr>
          <w:b w:val="0"/>
          <w:sz w:val="22"/>
          <w:szCs w:val="22"/>
        </w:rPr>
        <w:t>szacunk</w:t>
      </w:r>
      <w:r w:rsidR="00572F2D">
        <w:rPr>
          <w:b w:val="0"/>
          <w:sz w:val="22"/>
          <w:szCs w:val="22"/>
          <w:lang w:val="pl-PL"/>
        </w:rPr>
        <w:t>owej</w:t>
      </w:r>
      <w:r>
        <w:rPr>
          <w:b w:val="0"/>
          <w:sz w:val="22"/>
          <w:szCs w:val="22"/>
        </w:rPr>
        <w:t xml:space="preserve"> wartoś</w:t>
      </w:r>
      <w:r>
        <w:rPr>
          <w:b w:val="0"/>
          <w:sz w:val="22"/>
          <w:szCs w:val="22"/>
          <w:lang w:val="pl-PL"/>
        </w:rPr>
        <w:t>ci</w:t>
      </w:r>
      <w:r>
        <w:rPr>
          <w:b w:val="0"/>
          <w:sz w:val="22"/>
          <w:szCs w:val="22"/>
        </w:rPr>
        <w:t xml:space="preserve"> wynagrodzenia</w:t>
      </w:r>
      <w:r>
        <w:rPr>
          <w:b w:val="0"/>
          <w:sz w:val="22"/>
          <w:szCs w:val="22"/>
          <w:lang w:val="pl-PL"/>
        </w:rPr>
        <w:t xml:space="preserve"> </w:t>
      </w:r>
      <w:r>
        <w:rPr>
          <w:b w:val="0"/>
          <w:sz w:val="22"/>
          <w:szCs w:val="22"/>
        </w:rPr>
        <w:t>brutto, o któr</w:t>
      </w:r>
      <w:r>
        <w:rPr>
          <w:b w:val="0"/>
          <w:sz w:val="22"/>
          <w:szCs w:val="22"/>
          <w:lang w:val="pl-PL"/>
        </w:rPr>
        <w:t>ej</w:t>
      </w:r>
      <w:r>
        <w:rPr>
          <w:b w:val="0"/>
          <w:sz w:val="22"/>
          <w:szCs w:val="22"/>
        </w:rPr>
        <w:t xml:space="preserve"> mowa </w:t>
      </w:r>
      <w:r w:rsidR="00BA270D">
        <w:rPr>
          <w:b w:val="0"/>
          <w:sz w:val="22"/>
          <w:szCs w:val="22"/>
        </w:rPr>
        <w:br/>
      </w:r>
      <w:r>
        <w:rPr>
          <w:b w:val="0"/>
          <w:sz w:val="22"/>
          <w:szCs w:val="22"/>
        </w:rPr>
        <w:t xml:space="preserve">w § 4 ust. 2 umowy, liczonej za każdy </w:t>
      </w:r>
      <w:r>
        <w:rPr>
          <w:b w:val="0"/>
          <w:sz w:val="22"/>
          <w:szCs w:val="22"/>
          <w:lang w:val="pl-PL"/>
        </w:rPr>
        <w:t xml:space="preserve">rozpoczęty </w:t>
      </w:r>
      <w:r>
        <w:rPr>
          <w:b w:val="0"/>
          <w:sz w:val="22"/>
          <w:szCs w:val="22"/>
        </w:rPr>
        <w:t>dzień opóźnienia liczony od upływu terminu do dnia realizacji włącznie</w:t>
      </w:r>
      <w:r>
        <w:rPr>
          <w:b w:val="0"/>
          <w:sz w:val="22"/>
          <w:szCs w:val="22"/>
          <w:lang w:val="pl-PL"/>
        </w:rPr>
        <w:t>,</w:t>
      </w:r>
    </w:p>
    <w:p w14:paraId="6373FD49" w14:textId="3FF43A03" w:rsidR="009B65BC" w:rsidRDefault="009B65BC" w:rsidP="00301846">
      <w:pPr>
        <w:pStyle w:val="Tekstpodstawowy"/>
        <w:numPr>
          <w:ilvl w:val="0"/>
          <w:numId w:val="7"/>
        </w:num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opóźnienia w usunięciu wad stwierdzonych w okresie gwarancyjnym</w:t>
      </w:r>
      <w:r>
        <w:rPr>
          <w:b w:val="0"/>
          <w:sz w:val="22"/>
          <w:szCs w:val="22"/>
          <w:lang w:val="pl-PL"/>
        </w:rPr>
        <w:t xml:space="preserve">, </w:t>
      </w:r>
      <w:r>
        <w:rPr>
          <w:b w:val="0"/>
          <w:sz w:val="22"/>
          <w:szCs w:val="22"/>
        </w:rPr>
        <w:t>o którym mowa w § 3 ust. 3 umowy</w:t>
      </w:r>
      <w:r>
        <w:rPr>
          <w:b w:val="0"/>
          <w:sz w:val="22"/>
          <w:szCs w:val="22"/>
          <w:lang w:val="pl-PL"/>
        </w:rPr>
        <w:t xml:space="preserve"> </w:t>
      </w:r>
      <w:r>
        <w:rPr>
          <w:b w:val="0"/>
          <w:sz w:val="22"/>
          <w:szCs w:val="22"/>
        </w:rPr>
        <w:t>- w wysokości 0,1 %</w:t>
      </w:r>
      <w:r>
        <w:rPr>
          <w:b w:val="0"/>
          <w:sz w:val="22"/>
          <w:szCs w:val="22"/>
          <w:lang w:val="pl-PL"/>
        </w:rPr>
        <w:t xml:space="preserve"> </w:t>
      </w:r>
      <w:r w:rsidR="00572F2D">
        <w:rPr>
          <w:b w:val="0"/>
          <w:sz w:val="22"/>
          <w:szCs w:val="22"/>
        </w:rPr>
        <w:t>szacunko</w:t>
      </w:r>
      <w:r w:rsidR="00572F2D">
        <w:rPr>
          <w:b w:val="0"/>
          <w:sz w:val="22"/>
          <w:szCs w:val="22"/>
          <w:lang w:val="pl-PL"/>
        </w:rPr>
        <w:t>wej</w:t>
      </w:r>
      <w:r>
        <w:rPr>
          <w:b w:val="0"/>
          <w:sz w:val="22"/>
          <w:szCs w:val="22"/>
        </w:rPr>
        <w:t xml:space="preserve"> wartoś</w:t>
      </w:r>
      <w:r>
        <w:rPr>
          <w:b w:val="0"/>
          <w:sz w:val="22"/>
          <w:szCs w:val="22"/>
          <w:lang w:val="pl-PL"/>
        </w:rPr>
        <w:t>ci</w:t>
      </w:r>
      <w:r>
        <w:rPr>
          <w:b w:val="0"/>
          <w:sz w:val="22"/>
          <w:szCs w:val="22"/>
        </w:rPr>
        <w:t xml:space="preserve"> wynagrodzenia</w:t>
      </w:r>
      <w:r>
        <w:rPr>
          <w:b w:val="0"/>
          <w:sz w:val="22"/>
          <w:szCs w:val="22"/>
          <w:lang w:val="pl-PL"/>
        </w:rPr>
        <w:t xml:space="preserve"> </w:t>
      </w:r>
      <w:r>
        <w:rPr>
          <w:b w:val="0"/>
          <w:sz w:val="22"/>
          <w:szCs w:val="22"/>
        </w:rPr>
        <w:t>brutto, o któr</w:t>
      </w:r>
      <w:r>
        <w:rPr>
          <w:b w:val="0"/>
          <w:sz w:val="22"/>
          <w:szCs w:val="22"/>
          <w:lang w:val="pl-PL"/>
        </w:rPr>
        <w:t>ej</w:t>
      </w:r>
      <w:r>
        <w:rPr>
          <w:b w:val="0"/>
          <w:sz w:val="22"/>
          <w:szCs w:val="22"/>
        </w:rPr>
        <w:t xml:space="preserve"> mowa w § 4 ust. 2 umowy, liczonej za każdy </w:t>
      </w:r>
      <w:r>
        <w:rPr>
          <w:b w:val="0"/>
          <w:sz w:val="22"/>
          <w:szCs w:val="22"/>
          <w:lang w:val="pl-PL"/>
        </w:rPr>
        <w:t xml:space="preserve">rozpoczęty </w:t>
      </w:r>
      <w:r>
        <w:rPr>
          <w:b w:val="0"/>
          <w:sz w:val="22"/>
          <w:szCs w:val="22"/>
        </w:rPr>
        <w:t>dzień opóźnienia liczony od upływu terminu na usunięcie wad</w:t>
      </w:r>
      <w:r>
        <w:rPr>
          <w:b w:val="0"/>
          <w:sz w:val="22"/>
          <w:szCs w:val="22"/>
          <w:lang w:val="pl-PL"/>
        </w:rPr>
        <w:t xml:space="preserve"> </w:t>
      </w:r>
      <w:r>
        <w:rPr>
          <w:b w:val="0"/>
          <w:sz w:val="22"/>
          <w:szCs w:val="22"/>
        </w:rPr>
        <w:t>do dnia realizacji włącznie</w:t>
      </w:r>
      <w:r>
        <w:rPr>
          <w:b w:val="0"/>
          <w:sz w:val="22"/>
          <w:szCs w:val="22"/>
          <w:lang w:val="pl-PL"/>
        </w:rPr>
        <w:t>,</w:t>
      </w:r>
    </w:p>
    <w:p w14:paraId="73C8CA22" w14:textId="3157E4A0" w:rsidR="009B65BC" w:rsidRDefault="009B65BC" w:rsidP="00301846">
      <w:pPr>
        <w:pStyle w:val="Tekstpodstawowy"/>
        <w:numPr>
          <w:ilvl w:val="0"/>
          <w:numId w:val="7"/>
        </w:num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odstąpienia od umowy z przyczyn leżących po stronie Wykonawcy </w:t>
      </w:r>
      <w:r>
        <w:rPr>
          <w:b w:val="0"/>
          <w:sz w:val="22"/>
          <w:szCs w:val="22"/>
          <w:lang w:val="pl-PL"/>
        </w:rPr>
        <w:t>-</w:t>
      </w:r>
      <w:r>
        <w:rPr>
          <w:b w:val="0"/>
          <w:sz w:val="22"/>
          <w:szCs w:val="22"/>
        </w:rPr>
        <w:t xml:space="preserve"> w wysokości 10 % </w:t>
      </w:r>
      <w:r w:rsidR="00572F2D">
        <w:rPr>
          <w:b w:val="0"/>
          <w:sz w:val="22"/>
          <w:szCs w:val="22"/>
        </w:rPr>
        <w:t>szacunko</w:t>
      </w:r>
      <w:r w:rsidR="00572F2D">
        <w:rPr>
          <w:b w:val="0"/>
          <w:sz w:val="22"/>
          <w:szCs w:val="22"/>
          <w:lang w:val="pl-PL"/>
        </w:rPr>
        <w:t>wej</w:t>
      </w:r>
      <w:r>
        <w:rPr>
          <w:b w:val="0"/>
          <w:sz w:val="22"/>
          <w:szCs w:val="22"/>
        </w:rPr>
        <w:t xml:space="preserve"> wartoś</w:t>
      </w:r>
      <w:r>
        <w:rPr>
          <w:b w:val="0"/>
          <w:sz w:val="22"/>
          <w:szCs w:val="22"/>
          <w:lang w:val="pl-PL"/>
        </w:rPr>
        <w:t>ci</w:t>
      </w:r>
      <w:r>
        <w:rPr>
          <w:b w:val="0"/>
          <w:sz w:val="22"/>
          <w:szCs w:val="22"/>
        </w:rPr>
        <w:t xml:space="preserve"> wynagrodzenia brutto, o któr</w:t>
      </w:r>
      <w:r>
        <w:rPr>
          <w:b w:val="0"/>
          <w:sz w:val="22"/>
          <w:szCs w:val="22"/>
          <w:lang w:val="pl-PL"/>
        </w:rPr>
        <w:t>ej</w:t>
      </w:r>
      <w:r>
        <w:rPr>
          <w:b w:val="0"/>
          <w:sz w:val="22"/>
          <w:szCs w:val="22"/>
        </w:rPr>
        <w:t xml:space="preserve"> mowa w § 4 ust. 2 umowy;</w:t>
      </w:r>
    </w:p>
    <w:p w14:paraId="78FF7AC7" w14:textId="77777777" w:rsidR="009B65BC" w:rsidRPr="00301846" w:rsidRDefault="009B65BC" w:rsidP="00301846">
      <w:pPr>
        <w:pStyle w:val="Tekstpodstawowy"/>
        <w:tabs>
          <w:tab w:val="num" w:pos="945"/>
        </w:tabs>
        <w:spacing w:line="360" w:lineRule="auto"/>
        <w:ind w:left="284" w:hanging="28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2.</w:t>
      </w:r>
      <w:r>
        <w:rPr>
          <w:b w:val="0"/>
          <w:bCs w:val="0"/>
          <w:sz w:val="22"/>
          <w:szCs w:val="22"/>
        </w:rPr>
        <w:tab/>
        <w:t xml:space="preserve">Zamawiający zastrzega sobie prawo do odszkodowania uzupełniającego przenoszącego wysokość </w:t>
      </w:r>
      <w:r w:rsidRPr="00301846">
        <w:rPr>
          <w:b w:val="0"/>
          <w:bCs w:val="0"/>
          <w:sz w:val="22"/>
          <w:szCs w:val="22"/>
        </w:rPr>
        <w:t>kar umownych do wysokości rzeczywiście poniesionej szkody.</w:t>
      </w:r>
    </w:p>
    <w:p w14:paraId="7C160B04" w14:textId="77777777" w:rsidR="009B65BC" w:rsidRPr="00301846" w:rsidRDefault="009B65BC" w:rsidP="00301846">
      <w:pPr>
        <w:pStyle w:val="Tekstpodstawowy"/>
        <w:tabs>
          <w:tab w:val="num" w:pos="945"/>
        </w:tabs>
        <w:spacing w:line="360" w:lineRule="auto"/>
        <w:ind w:left="284" w:hanging="284"/>
        <w:jc w:val="both"/>
        <w:rPr>
          <w:b w:val="0"/>
          <w:bCs w:val="0"/>
          <w:sz w:val="22"/>
          <w:szCs w:val="22"/>
        </w:rPr>
      </w:pPr>
      <w:r w:rsidRPr="00301846">
        <w:rPr>
          <w:b w:val="0"/>
          <w:bCs w:val="0"/>
          <w:sz w:val="22"/>
          <w:szCs w:val="22"/>
        </w:rPr>
        <w:t>3.</w:t>
      </w:r>
      <w:r w:rsidRPr="00301846">
        <w:rPr>
          <w:b w:val="0"/>
          <w:bCs w:val="0"/>
          <w:sz w:val="22"/>
          <w:szCs w:val="22"/>
        </w:rPr>
        <w:tab/>
        <w:t>Kary umowne, o których mowa w ust. 1, Wykonawca zapłaci Zamawiającemu w terminie 7 dni liczonych od otrzymania przez Wykonawcę właściwej noty obciążeniowej.</w:t>
      </w:r>
    </w:p>
    <w:p w14:paraId="74B199DA" w14:textId="77777777" w:rsidR="009B65BC" w:rsidRPr="00301846" w:rsidRDefault="009B65BC" w:rsidP="00301846">
      <w:pPr>
        <w:pStyle w:val="Tekstpodstawowy"/>
        <w:tabs>
          <w:tab w:val="num" w:pos="945"/>
        </w:tabs>
        <w:spacing w:line="360" w:lineRule="auto"/>
        <w:ind w:left="284" w:hanging="284"/>
        <w:jc w:val="both"/>
        <w:rPr>
          <w:b w:val="0"/>
          <w:bCs w:val="0"/>
          <w:sz w:val="22"/>
          <w:szCs w:val="22"/>
        </w:rPr>
      </w:pPr>
      <w:r w:rsidRPr="00301846">
        <w:rPr>
          <w:b w:val="0"/>
          <w:bCs w:val="0"/>
          <w:sz w:val="22"/>
          <w:szCs w:val="22"/>
        </w:rPr>
        <w:t>4.</w:t>
      </w:r>
      <w:r w:rsidRPr="00301846">
        <w:rPr>
          <w:b w:val="0"/>
          <w:bCs w:val="0"/>
          <w:sz w:val="22"/>
          <w:szCs w:val="22"/>
        </w:rPr>
        <w:tab/>
        <w:t>Wykonawca oświadcza, iż upoważnia Zamawiającego do potrącenia z należnego mu wynagrodzenia kar umownych naliczonych przez Zamawiającego.</w:t>
      </w:r>
    </w:p>
    <w:p w14:paraId="2720E1E5" w14:textId="5F0C5D6F" w:rsidR="00BA270D" w:rsidRPr="00301846" w:rsidRDefault="009B65BC" w:rsidP="00301846">
      <w:pPr>
        <w:pStyle w:val="Tekstpodstawowy"/>
        <w:tabs>
          <w:tab w:val="num" w:pos="945"/>
        </w:tabs>
        <w:spacing w:line="360" w:lineRule="auto"/>
        <w:ind w:left="284" w:hanging="284"/>
        <w:jc w:val="both"/>
        <w:rPr>
          <w:b w:val="0"/>
          <w:bCs w:val="0"/>
          <w:sz w:val="22"/>
          <w:szCs w:val="22"/>
        </w:rPr>
      </w:pPr>
      <w:r w:rsidRPr="00301846">
        <w:rPr>
          <w:b w:val="0"/>
          <w:bCs w:val="0"/>
          <w:sz w:val="22"/>
          <w:szCs w:val="22"/>
        </w:rPr>
        <w:t>5.</w:t>
      </w:r>
      <w:r w:rsidRPr="00301846">
        <w:rPr>
          <w:b w:val="0"/>
          <w:bCs w:val="0"/>
          <w:sz w:val="22"/>
          <w:szCs w:val="22"/>
        </w:rPr>
        <w:tab/>
        <w:t>Strony zastrzegają sobie prawo do odszkodowania na zasadach ogólnych, o ile wartość faktycznie poniesionych szkód przekracza wysokość kar umownych.</w:t>
      </w:r>
    </w:p>
    <w:p w14:paraId="76E68B6B" w14:textId="6B14A524" w:rsidR="00DB4172" w:rsidRPr="00301846" w:rsidRDefault="00DB4172" w:rsidP="00301846">
      <w:pPr>
        <w:pStyle w:val="Tekstpodstawowy"/>
        <w:tabs>
          <w:tab w:val="num" w:pos="945"/>
        </w:tabs>
        <w:spacing w:line="360" w:lineRule="auto"/>
        <w:ind w:left="284" w:hanging="284"/>
        <w:jc w:val="both"/>
        <w:rPr>
          <w:b w:val="0"/>
          <w:bCs w:val="0"/>
          <w:sz w:val="22"/>
          <w:szCs w:val="22"/>
        </w:rPr>
      </w:pPr>
      <w:r w:rsidRPr="00301846">
        <w:rPr>
          <w:b w:val="0"/>
          <w:bCs w:val="0"/>
          <w:sz w:val="22"/>
          <w:szCs w:val="22"/>
          <w:lang w:val="pl-PL"/>
        </w:rPr>
        <w:t>6.</w:t>
      </w:r>
      <w:r w:rsidRPr="00301846">
        <w:rPr>
          <w:b w:val="0"/>
          <w:bCs w:val="0"/>
          <w:sz w:val="22"/>
          <w:szCs w:val="22"/>
          <w:lang w:val="pl-PL"/>
        </w:rPr>
        <w:tab/>
      </w:r>
      <w:r w:rsidRPr="00301846">
        <w:rPr>
          <w:b w:val="0"/>
          <w:bCs w:val="0"/>
          <w:sz w:val="22"/>
          <w:szCs w:val="22"/>
        </w:rPr>
        <w:t>Zapłata kar umownych nie zwalnia Wykonawcy z obowiązku wykonania zleconych prac.</w:t>
      </w:r>
    </w:p>
    <w:p w14:paraId="057F8801" w14:textId="13D1E458" w:rsidR="00DB4172" w:rsidRPr="00301846" w:rsidRDefault="00DB4172" w:rsidP="00301846">
      <w:pPr>
        <w:pStyle w:val="Tekstpodstawowy"/>
        <w:tabs>
          <w:tab w:val="num" w:pos="945"/>
        </w:tabs>
        <w:spacing w:line="360" w:lineRule="auto"/>
        <w:ind w:left="284" w:hanging="284"/>
        <w:jc w:val="both"/>
        <w:rPr>
          <w:b w:val="0"/>
          <w:bCs w:val="0"/>
          <w:sz w:val="22"/>
          <w:szCs w:val="22"/>
        </w:rPr>
      </w:pPr>
      <w:r w:rsidRPr="00301846">
        <w:rPr>
          <w:b w:val="0"/>
          <w:bCs w:val="0"/>
          <w:sz w:val="22"/>
          <w:szCs w:val="22"/>
          <w:lang w:val="pl-PL"/>
        </w:rPr>
        <w:t>7.</w:t>
      </w:r>
      <w:r w:rsidRPr="00301846">
        <w:rPr>
          <w:b w:val="0"/>
          <w:bCs w:val="0"/>
          <w:sz w:val="22"/>
          <w:szCs w:val="22"/>
          <w:lang w:val="pl-PL"/>
        </w:rPr>
        <w:tab/>
      </w:r>
      <w:r w:rsidRPr="00301846">
        <w:rPr>
          <w:b w:val="0"/>
          <w:bCs w:val="0"/>
          <w:sz w:val="22"/>
          <w:szCs w:val="22"/>
        </w:rPr>
        <w:t>W celu uniknięcia wątpliwości, strony zgodnie ustalają, że przy dochodzeniu kar umownych Zamawiający nie ma obowiązku wykazywania poniesionej szkody ani jej wysokości.</w:t>
      </w:r>
    </w:p>
    <w:p w14:paraId="089132DB" w14:textId="2C19051F" w:rsidR="00DB4172" w:rsidRPr="00301846" w:rsidRDefault="00DB4172" w:rsidP="00301846">
      <w:pPr>
        <w:pStyle w:val="Tekstpodstawowy"/>
        <w:tabs>
          <w:tab w:val="num" w:pos="945"/>
        </w:tabs>
        <w:spacing w:line="360" w:lineRule="auto"/>
        <w:ind w:left="284" w:hanging="284"/>
        <w:jc w:val="both"/>
        <w:rPr>
          <w:b w:val="0"/>
          <w:bCs w:val="0"/>
          <w:sz w:val="22"/>
          <w:szCs w:val="22"/>
          <w:lang w:val="pl-PL"/>
        </w:rPr>
      </w:pPr>
      <w:r w:rsidRPr="00301846">
        <w:rPr>
          <w:b w:val="0"/>
          <w:bCs w:val="0"/>
          <w:sz w:val="22"/>
          <w:szCs w:val="22"/>
          <w:lang w:val="pl-PL"/>
        </w:rPr>
        <w:t>8.</w:t>
      </w:r>
      <w:r w:rsidRPr="00301846">
        <w:rPr>
          <w:b w:val="0"/>
          <w:bCs w:val="0"/>
          <w:sz w:val="22"/>
          <w:szCs w:val="22"/>
          <w:lang w:val="pl-PL"/>
        </w:rPr>
        <w:tab/>
      </w:r>
      <w:r w:rsidRPr="00301846">
        <w:rPr>
          <w:b w:val="0"/>
          <w:bCs w:val="0"/>
          <w:sz w:val="22"/>
          <w:szCs w:val="22"/>
        </w:rPr>
        <w:t>Rozwiązanie umowy bądź odstąpienie od niej pozostaje bez wpływu na obowiązek zapłaty należnych Zamawiającemu kar umownych oraz odszkodowań, jak również innych obowiązków wynikających z umowy.</w:t>
      </w:r>
    </w:p>
    <w:p w14:paraId="0E4B396C" w14:textId="77777777" w:rsidR="00DB4172" w:rsidRPr="00BA270D" w:rsidRDefault="00DB4172" w:rsidP="00D021C2">
      <w:pPr>
        <w:pStyle w:val="Tekstpodstawowy"/>
        <w:tabs>
          <w:tab w:val="num" w:pos="945"/>
        </w:tabs>
        <w:spacing w:line="336" w:lineRule="auto"/>
        <w:ind w:left="284" w:hanging="284"/>
        <w:jc w:val="both"/>
        <w:rPr>
          <w:b w:val="0"/>
          <w:bCs w:val="0"/>
          <w:sz w:val="22"/>
          <w:szCs w:val="22"/>
        </w:rPr>
      </w:pPr>
    </w:p>
    <w:p w14:paraId="4C62FE9C" w14:textId="77777777" w:rsidR="009B65BC" w:rsidRDefault="009B65BC" w:rsidP="00D021C2">
      <w:pPr>
        <w:spacing w:before="120" w:line="33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 6</w:t>
      </w:r>
    </w:p>
    <w:p w14:paraId="5472C6C6" w14:textId="4B803B6E" w:rsidR="00BA270D" w:rsidRDefault="009B65BC" w:rsidP="00D021C2">
      <w:pPr>
        <w:spacing w:before="120" w:line="33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ZMIANA UMOWY</w:t>
      </w:r>
    </w:p>
    <w:p w14:paraId="62346B85" w14:textId="6387052A" w:rsidR="00BA270D" w:rsidRPr="00BA270D" w:rsidRDefault="009B65BC" w:rsidP="00301846">
      <w:pPr>
        <w:tabs>
          <w:tab w:val="left" w:pos="0"/>
          <w:tab w:val="center" w:pos="4536"/>
        </w:tabs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Wszelkie zmiany i uzupełnienia treści niniejszej umowy, wymagają aneksu sporządzonego </w:t>
      </w:r>
      <w:r>
        <w:rPr>
          <w:sz w:val="22"/>
          <w:szCs w:val="22"/>
        </w:rPr>
        <w:br/>
        <w:t>z zachowaniem formy pisemnej pod rygorem nieważności.</w:t>
      </w:r>
    </w:p>
    <w:p w14:paraId="2FB29C4E" w14:textId="77777777" w:rsidR="00DB4172" w:rsidRDefault="00DB4172" w:rsidP="00D021C2">
      <w:pPr>
        <w:spacing w:line="336" w:lineRule="auto"/>
        <w:jc w:val="center"/>
        <w:rPr>
          <w:b/>
          <w:sz w:val="22"/>
          <w:szCs w:val="22"/>
        </w:rPr>
      </w:pPr>
    </w:p>
    <w:p w14:paraId="24CAE95B" w14:textId="77777777" w:rsidR="003D0717" w:rsidRDefault="003D0717" w:rsidP="00D021C2">
      <w:pPr>
        <w:spacing w:line="336" w:lineRule="auto"/>
        <w:jc w:val="center"/>
        <w:rPr>
          <w:b/>
          <w:sz w:val="22"/>
          <w:szCs w:val="22"/>
        </w:rPr>
      </w:pPr>
    </w:p>
    <w:p w14:paraId="17670DE5" w14:textId="77777777" w:rsidR="003D0717" w:rsidRDefault="003D0717" w:rsidP="00D021C2">
      <w:pPr>
        <w:spacing w:line="336" w:lineRule="auto"/>
        <w:jc w:val="center"/>
        <w:rPr>
          <w:b/>
          <w:sz w:val="22"/>
          <w:szCs w:val="22"/>
        </w:rPr>
      </w:pPr>
    </w:p>
    <w:p w14:paraId="678CC8C1" w14:textId="77777777" w:rsidR="003D0717" w:rsidRDefault="003D0717" w:rsidP="00D021C2">
      <w:pPr>
        <w:spacing w:line="336" w:lineRule="auto"/>
        <w:jc w:val="center"/>
        <w:rPr>
          <w:b/>
          <w:sz w:val="22"/>
          <w:szCs w:val="22"/>
        </w:rPr>
      </w:pPr>
    </w:p>
    <w:p w14:paraId="25A6EEF5" w14:textId="77777777" w:rsidR="003D0717" w:rsidRDefault="003D0717" w:rsidP="00D021C2">
      <w:pPr>
        <w:spacing w:line="336" w:lineRule="auto"/>
        <w:jc w:val="center"/>
        <w:rPr>
          <w:b/>
          <w:sz w:val="22"/>
          <w:szCs w:val="22"/>
        </w:rPr>
      </w:pPr>
    </w:p>
    <w:p w14:paraId="389381FC" w14:textId="69063F2D" w:rsidR="009B65BC" w:rsidRDefault="009B65BC" w:rsidP="00D021C2">
      <w:pPr>
        <w:spacing w:line="33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§ 7</w:t>
      </w:r>
    </w:p>
    <w:p w14:paraId="0DEE8015" w14:textId="77777777" w:rsidR="009B65BC" w:rsidRDefault="009B65BC" w:rsidP="00D021C2">
      <w:pPr>
        <w:spacing w:before="120" w:line="33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UMOWNE PRAWO ODSTAPIENIA OD UMOWY</w:t>
      </w:r>
    </w:p>
    <w:p w14:paraId="11B46FD0" w14:textId="77777777" w:rsidR="009B65BC" w:rsidRDefault="009B65BC" w:rsidP="00301846">
      <w:pPr>
        <w:numPr>
          <w:ilvl w:val="0"/>
          <w:numId w:val="8"/>
        </w:numPr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Zamawiającemu przysługuje prawo odstąpienia od umowy, gdy:</w:t>
      </w:r>
    </w:p>
    <w:p w14:paraId="52322B4B" w14:textId="77777777" w:rsidR="009B65BC" w:rsidRDefault="009B65BC" w:rsidP="00301846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bez uzasadnionych przyczyn nie rozpoczął wykonania prac na żądanie</w:t>
      </w:r>
      <w:r>
        <w:rPr>
          <w:sz w:val="22"/>
          <w:szCs w:val="22"/>
        </w:rPr>
        <w:br/>
        <w:t xml:space="preserve"> zamawiającego i nie wykonuje ich pomimo dodatkowego wezwania,</w:t>
      </w:r>
    </w:p>
    <w:p w14:paraId="69B3C6F1" w14:textId="77777777" w:rsidR="009B65BC" w:rsidRDefault="009B65BC" w:rsidP="00301846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dwukrotnie przerwał z przyczyn leżących po stronie Wykonawcy realizację przedmiotu umowy i przerwa ta trwa dłużej niż 3 dni;</w:t>
      </w:r>
    </w:p>
    <w:p w14:paraId="30E3FE91" w14:textId="77777777" w:rsidR="009B65BC" w:rsidRDefault="009B65BC" w:rsidP="00301846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zostanie wydany nakaz zajęcia majątku Wykonawcy lub </w:t>
      </w:r>
      <w:proofErr w:type="spellStart"/>
      <w:r>
        <w:rPr>
          <w:sz w:val="22"/>
          <w:szCs w:val="22"/>
        </w:rPr>
        <w:t>zrzecze</w:t>
      </w:r>
      <w:proofErr w:type="spellEnd"/>
      <w:r>
        <w:rPr>
          <w:sz w:val="22"/>
          <w:szCs w:val="22"/>
        </w:rPr>
        <w:t xml:space="preserve"> się on majątku na rzecz wierzycieli, zostanie wszczęta egzekucja wobec Wykonawcy, Wykonawca przystąpi do likwidacji swej firmy, Wykonawca utraci płynność finansową, zaistnieje zagrożenie niewypłacalnością lub niewypłacalności Wykonawcy,</w:t>
      </w:r>
    </w:p>
    <w:p w14:paraId="35A9D38C" w14:textId="77777777" w:rsidR="009B65BC" w:rsidRDefault="009B65BC" w:rsidP="00301846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wystąpi istotna zmiana okoliczności powodująca, że wykonanie umowy nie leży w interesie publicznym, czego nie można było przewidzieć w chwili zawarcia umowy – odstąpienie </w:t>
      </w:r>
      <w:r>
        <w:rPr>
          <w:sz w:val="22"/>
          <w:szCs w:val="22"/>
        </w:rPr>
        <w:br/>
        <w:t xml:space="preserve">od umowy w tym przypadku może nastąpić w terminie 30 dni od powzięcia wiadomości </w:t>
      </w:r>
      <w:r>
        <w:rPr>
          <w:sz w:val="22"/>
          <w:szCs w:val="22"/>
        </w:rPr>
        <w:br/>
        <w:t>o powyższych okolicznościach. W takim wypadku Wykonawca może żądać jedynie wynagrodzenia należnego mu z tytułu wykonania części umowy;</w:t>
      </w:r>
    </w:p>
    <w:p w14:paraId="6B6C1AAE" w14:textId="579C7C22" w:rsidR="009B65BC" w:rsidRDefault="009B65BC" w:rsidP="00301846">
      <w:pPr>
        <w:numPr>
          <w:ilvl w:val="0"/>
          <w:numId w:val="8"/>
        </w:numPr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Wykonawcy przysługuje prawo odstąpienia od umowy, jeżeli Zamawiający</w:t>
      </w:r>
      <w:r w:rsidR="00935CA9">
        <w:rPr>
          <w:sz w:val="22"/>
          <w:szCs w:val="22"/>
        </w:rPr>
        <w:t xml:space="preserve"> z</w:t>
      </w:r>
      <w:r w:rsidRPr="00935CA9">
        <w:rPr>
          <w:sz w:val="22"/>
          <w:szCs w:val="22"/>
        </w:rPr>
        <w:t>awiadomi Wykonawcę, iż wobec zaistnienia uprzednio nieprzewidzianych okoliczności nie będzie mógł spełnić swoich zobowiązań umownych wobec Wykonawcy</w:t>
      </w:r>
      <w:r w:rsidR="00935CA9">
        <w:rPr>
          <w:sz w:val="22"/>
          <w:szCs w:val="22"/>
        </w:rPr>
        <w:t>.</w:t>
      </w:r>
    </w:p>
    <w:p w14:paraId="02B0E0F8" w14:textId="33F0B7A0" w:rsidR="00935CA9" w:rsidRPr="00923D10" w:rsidRDefault="00935CA9" w:rsidP="00301846">
      <w:pPr>
        <w:numPr>
          <w:ilvl w:val="0"/>
          <w:numId w:val="8"/>
        </w:numPr>
        <w:spacing w:line="360" w:lineRule="auto"/>
        <w:ind w:left="360" w:hanging="360"/>
        <w:jc w:val="both"/>
        <w:rPr>
          <w:color w:val="000000" w:themeColor="text1"/>
          <w:sz w:val="22"/>
          <w:szCs w:val="22"/>
        </w:rPr>
      </w:pPr>
      <w:r w:rsidRPr="00923D10">
        <w:rPr>
          <w:color w:val="000000" w:themeColor="text1"/>
          <w:sz w:val="22"/>
          <w:szCs w:val="22"/>
        </w:rPr>
        <w:t>Odstąpienie od umowy, o którym mowa w ust. 1 i ust. 2 może nastąpić w terminie 30 dni od powzięcia wiadomości o okolicznościach uprawniających stronę do odstąpienia od umowy.</w:t>
      </w:r>
    </w:p>
    <w:p w14:paraId="3B61EDFC" w14:textId="44C98BE9" w:rsidR="00935CA9" w:rsidRPr="00301846" w:rsidRDefault="00935CA9" w:rsidP="00301846">
      <w:pPr>
        <w:numPr>
          <w:ilvl w:val="0"/>
          <w:numId w:val="8"/>
        </w:numPr>
        <w:spacing w:line="360" w:lineRule="auto"/>
        <w:ind w:left="360" w:hanging="360"/>
        <w:jc w:val="both"/>
        <w:rPr>
          <w:sz w:val="22"/>
          <w:szCs w:val="22"/>
        </w:rPr>
      </w:pPr>
      <w:r w:rsidRPr="00301846">
        <w:rPr>
          <w:sz w:val="22"/>
          <w:szCs w:val="22"/>
        </w:rPr>
        <w:t>Odstąpienie od umowy powinno nastąpić w formie pisemnej pod rygorem nieważności takiego oświadczenia i musi zawierać uzasadnienie.</w:t>
      </w:r>
    </w:p>
    <w:p w14:paraId="50FC9339" w14:textId="03094EBA" w:rsidR="009B65BC" w:rsidRPr="00301846" w:rsidRDefault="009B65BC" w:rsidP="00301846">
      <w:pPr>
        <w:numPr>
          <w:ilvl w:val="0"/>
          <w:numId w:val="8"/>
        </w:numPr>
        <w:spacing w:line="360" w:lineRule="auto"/>
        <w:ind w:left="360" w:hanging="360"/>
        <w:jc w:val="both"/>
        <w:rPr>
          <w:sz w:val="22"/>
          <w:szCs w:val="22"/>
        </w:rPr>
      </w:pPr>
      <w:r w:rsidRPr="00301846">
        <w:rPr>
          <w:sz w:val="22"/>
          <w:szCs w:val="22"/>
        </w:rPr>
        <w:t>Jeżeli Wykonawca będzie wykonywał przedmiot umowy wadliwie, albo sprzecznie z umową Zamawiający może wezwać go do zmiany sposobu wykonywania umowy i wyznaczyć mu w tym celu odpowiedni termin; po bezskutecznym upływie wyznaczonego terminu Zamawiający może od umowy odstąpić, powierzyć poprawienie lub dalsze wykonanie przedmiotu umowy innemu podmiotowi na koszt Wykonawcy.</w:t>
      </w:r>
    </w:p>
    <w:p w14:paraId="5051E9DA" w14:textId="77777777" w:rsidR="00DB4172" w:rsidRPr="00301846" w:rsidRDefault="00DB4172" w:rsidP="00301846">
      <w:pPr>
        <w:numPr>
          <w:ilvl w:val="0"/>
          <w:numId w:val="8"/>
        </w:numPr>
        <w:spacing w:line="360" w:lineRule="auto"/>
        <w:ind w:left="360" w:hanging="360"/>
        <w:jc w:val="both"/>
        <w:rPr>
          <w:sz w:val="22"/>
          <w:szCs w:val="22"/>
        </w:rPr>
      </w:pPr>
      <w:r w:rsidRPr="00301846">
        <w:rPr>
          <w:sz w:val="22"/>
          <w:szCs w:val="18"/>
        </w:rPr>
        <w:t xml:space="preserve">Odstąpienie od umowy nie wpływa na możliwość dochodzenia przewidzianych </w:t>
      </w:r>
      <w:r w:rsidRPr="00301846">
        <w:rPr>
          <w:sz w:val="22"/>
          <w:szCs w:val="18"/>
        </w:rPr>
        <w:br/>
        <w:t>w umowie kar umownych.</w:t>
      </w:r>
    </w:p>
    <w:p w14:paraId="2F399D3D" w14:textId="77777777" w:rsidR="00DB4172" w:rsidRDefault="00DB4172" w:rsidP="00DB4172">
      <w:pPr>
        <w:spacing w:before="120" w:after="120" w:line="336" w:lineRule="auto"/>
        <w:jc w:val="both"/>
        <w:rPr>
          <w:sz w:val="22"/>
          <w:szCs w:val="22"/>
        </w:rPr>
      </w:pPr>
    </w:p>
    <w:p w14:paraId="4FE85496" w14:textId="77777777" w:rsidR="009B65BC" w:rsidRDefault="009B65BC" w:rsidP="00D021C2">
      <w:pPr>
        <w:spacing w:before="120" w:line="33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14:paraId="1F01ED9D" w14:textId="77777777" w:rsidR="009B65BC" w:rsidRDefault="009B65BC" w:rsidP="00D021C2">
      <w:pPr>
        <w:spacing w:before="120" w:line="33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POSTANOWIENIA KOŃCOWE</w:t>
      </w:r>
    </w:p>
    <w:p w14:paraId="280561D3" w14:textId="77777777" w:rsidR="009B65BC" w:rsidRDefault="009B65BC" w:rsidP="00301846">
      <w:pPr>
        <w:numPr>
          <w:ilvl w:val="0"/>
          <w:numId w:val="11"/>
        </w:numPr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Wszelkie spory, mogące wyniknąć z tytułu realizacji niniejszej umowy, będą rozstrzygane przez sąd właściwy miejscowo dla siedziby Zamawiającego;</w:t>
      </w:r>
    </w:p>
    <w:p w14:paraId="7186A18F" w14:textId="34BD4161" w:rsidR="009B65BC" w:rsidRDefault="009B65BC" w:rsidP="00301846">
      <w:pPr>
        <w:numPr>
          <w:ilvl w:val="0"/>
          <w:numId w:val="11"/>
        </w:numPr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 sprawach nieuregulowanych niniejszą umową stosuje się przepisy powszechnie </w:t>
      </w:r>
      <w:r w:rsidR="00935CA9">
        <w:rPr>
          <w:sz w:val="22"/>
          <w:szCs w:val="22"/>
        </w:rPr>
        <w:t>obowiązującego</w:t>
      </w:r>
      <w:r>
        <w:rPr>
          <w:sz w:val="22"/>
          <w:szCs w:val="22"/>
        </w:rPr>
        <w:t xml:space="preserve"> prawa, w szczególności przepisy Kodeksu cywilnego.</w:t>
      </w:r>
    </w:p>
    <w:p w14:paraId="767A803E" w14:textId="498A708B" w:rsidR="00BA270D" w:rsidRDefault="009B65BC" w:rsidP="00301846">
      <w:pPr>
        <w:numPr>
          <w:ilvl w:val="0"/>
          <w:numId w:val="11"/>
        </w:numPr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Oferta Wykonawcy stanowi integralną część niniejszej umowy.</w:t>
      </w:r>
    </w:p>
    <w:p w14:paraId="326776EA" w14:textId="77777777" w:rsidR="003D0717" w:rsidRPr="00BA270D" w:rsidRDefault="003D0717" w:rsidP="00301846">
      <w:pPr>
        <w:numPr>
          <w:ilvl w:val="0"/>
          <w:numId w:val="11"/>
        </w:numPr>
        <w:spacing w:line="360" w:lineRule="auto"/>
        <w:ind w:left="360" w:hanging="360"/>
        <w:jc w:val="both"/>
        <w:rPr>
          <w:sz w:val="22"/>
          <w:szCs w:val="22"/>
        </w:rPr>
      </w:pPr>
    </w:p>
    <w:p w14:paraId="5D27E120" w14:textId="77777777" w:rsidR="009B65BC" w:rsidRDefault="009B65BC" w:rsidP="00D021C2">
      <w:pPr>
        <w:spacing w:before="120" w:line="33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9</w:t>
      </w:r>
    </w:p>
    <w:p w14:paraId="5DF46469" w14:textId="03EB297A" w:rsidR="009B65BC" w:rsidRDefault="009B65BC" w:rsidP="00301846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Umowę sporządzono w 2 jednobrzmiących egzemplarzach, po 1 egz. dla Zamawiającego i 1 egz. dla Wykonawcy</w:t>
      </w:r>
      <w:r w:rsidR="00935CA9">
        <w:rPr>
          <w:sz w:val="22"/>
          <w:szCs w:val="22"/>
        </w:rPr>
        <w:t>.</w:t>
      </w:r>
    </w:p>
    <w:p w14:paraId="64937A0D" w14:textId="77777777" w:rsidR="003D0717" w:rsidRDefault="003D0717" w:rsidP="003D0717">
      <w:pPr>
        <w:pStyle w:val="Tekstpodstawowy2"/>
        <w:spacing w:line="336" w:lineRule="auto"/>
        <w:jc w:val="both"/>
        <w:rPr>
          <w:b w:val="0"/>
          <w:bCs w:val="0"/>
          <w:sz w:val="22"/>
          <w:szCs w:val="22"/>
          <w:lang w:val="pl-PL"/>
        </w:rPr>
      </w:pPr>
    </w:p>
    <w:p w14:paraId="08BE2F0D" w14:textId="77777777" w:rsidR="003D0717" w:rsidRDefault="003D0717" w:rsidP="003D0717">
      <w:pPr>
        <w:pStyle w:val="Tekstpodstawowy2"/>
        <w:spacing w:line="336" w:lineRule="auto"/>
        <w:jc w:val="both"/>
        <w:rPr>
          <w:b w:val="0"/>
          <w:bCs w:val="0"/>
          <w:sz w:val="22"/>
          <w:szCs w:val="22"/>
          <w:lang w:val="pl-PL"/>
        </w:rPr>
      </w:pPr>
    </w:p>
    <w:p w14:paraId="04577878" w14:textId="0D34F8C4" w:rsidR="009B65BC" w:rsidRDefault="003D0717" w:rsidP="003D0717">
      <w:pPr>
        <w:pStyle w:val="Tekstpodstawowy2"/>
        <w:spacing w:line="336" w:lineRule="auto"/>
        <w:jc w:val="both"/>
        <w:rPr>
          <w:b w:val="0"/>
          <w:sz w:val="22"/>
          <w:szCs w:val="22"/>
        </w:rPr>
      </w:pPr>
      <w:r>
        <w:rPr>
          <w:bCs w:val="0"/>
          <w:sz w:val="22"/>
          <w:szCs w:val="22"/>
          <w:lang w:val="pl-PL"/>
        </w:rPr>
        <w:t xml:space="preserve">       </w:t>
      </w:r>
      <w:r>
        <w:rPr>
          <w:bCs w:val="0"/>
          <w:sz w:val="22"/>
          <w:szCs w:val="22"/>
        </w:rPr>
        <w:t xml:space="preserve">ZAMAWIAJĄCY </w:t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  <w:t xml:space="preserve">                         </w:t>
      </w:r>
      <w:r>
        <w:rPr>
          <w:bCs w:val="0"/>
          <w:sz w:val="22"/>
          <w:szCs w:val="22"/>
          <w:lang w:val="pl-PL"/>
        </w:rPr>
        <w:t xml:space="preserve">   </w:t>
      </w:r>
      <w:bookmarkStart w:id="0" w:name="_GoBack"/>
      <w:bookmarkEnd w:id="0"/>
      <w:r w:rsidR="009B65BC">
        <w:rPr>
          <w:bCs w:val="0"/>
          <w:sz w:val="22"/>
          <w:szCs w:val="22"/>
        </w:rPr>
        <w:t>WYKONAWCA</w:t>
      </w:r>
    </w:p>
    <w:p w14:paraId="188294CF" w14:textId="77777777" w:rsidR="003D0717" w:rsidRDefault="003D0717" w:rsidP="003D0717">
      <w:pPr>
        <w:pStyle w:val="Akapitzlist1"/>
        <w:spacing w:before="80" w:after="0" w:line="100" w:lineRule="atLeas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</w:p>
    <w:p w14:paraId="50094106" w14:textId="77777777" w:rsidR="003D0717" w:rsidRDefault="003D0717" w:rsidP="003D0717">
      <w:pPr>
        <w:pStyle w:val="Akapitzlist1"/>
        <w:spacing w:before="80" w:after="0" w:line="100" w:lineRule="atLeas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</w:p>
    <w:p w14:paraId="06A2C0E1" w14:textId="50CE1629" w:rsidR="00DB4172" w:rsidRPr="00DE304A" w:rsidRDefault="003D0717" w:rsidP="003D0717">
      <w:pPr>
        <w:pStyle w:val="Akapitzlist1"/>
        <w:spacing w:before="80" w:after="0" w:line="100" w:lineRule="atLeast"/>
        <w:ind w:left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</w:t>
      </w:r>
      <w:r w:rsidR="00DB4172" w:rsidRPr="00DE304A">
        <w:rPr>
          <w:rFonts w:ascii="Times New Roman" w:hAnsi="Times New Roman" w:cs="Times New Roman"/>
          <w:b/>
          <w:bCs/>
          <w:sz w:val="23"/>
          <w:szCs w:val="23"/>
        </w:rPr>
        <w:t>KONTR</w:t>
      </w:r>
      <w:r>
        <w:rPr>
          <w:rFonts w:ascii="Times New Roman" w:hAnsi="Times New Roman" w:cs="Times New Roman"/>
          <w:b/>
          <w:bCs/>
          <w:sz w:val="23"/>
          <w:szCs w:val="23"/>
        </w:rPr>
        <w:t>ASYGNATA</w:t>
      </w:r>
    </w:p>
    <w:p w14:paraId="0EDBEA8E" w14:textId="77777777" w:rsidR="00D021C2" w:rsidRDefault="00D021C2" w:rsidP="00D021C2">
      <w:pPr>
        <w:spacing w:line="336" w:lineRule="auto"/>
      </w:pPr>
    </w:p>
    <w:sectPr w:rsidR="00D021C2" w:rsidSect="00670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29"/>
    <w:lvl w:ilvl="0">
      <w:start w:val="1"/>
      <w:numFmt w:val="decimal"/>
      <w:lvlText w:val="%1."/>
      <w:lvlJc w:val="left"/>
      <w:pPr>
        <w:tabs>
          <w:tab w:val="num" w:pos="283"/>
        </w:tabs>
        <w:ind w:left="709" w:hanging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/>
        <w:b w:val="0"/>
        <w:bCs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620"/>
        </w:tabs>
        <w:ind w:left="1980" w:hanging="360"/>
      </w:pPr>
      <w:rPr>
        <w:rFonts w:ascii="Symbol" w:hAnsi="Symbol" w:cs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2"/>
        <w:szCs w:val="22"/>
      </w:rPr>
    </w:lvl>
  </w:abstractNum>
  <w:abstractNum w:abstractNumId="3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color w:val="auto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A5484"/>
    <w:multiLevelType w:val="hybridMultilevel"/>
    <w:tmpl w:val="03DA14EC"/>
    <w:lvl w:ilvl="0" w:tplc="E9BEE0BE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trike w:val="0"/>
        <w:dstrike w:val="0"/>
        <w:sz w:val="24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574D29"/>
    <w:multiLevelType w:val="hybridMultilevel"/>
    <w:tmpl w:val="BA0611D6"/>
    <w:lvl w:ilvl="0" w:tplc="02468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2A5EC6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604212C"/>
    <w:multiLevelType w:val="hybridMultilevel"/>
    <w:tmpl w:val="A200817A"/>
    <w:lvl w:ilvl="0" w:tplc="02468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1AD5303"/>
    <w:multiLevelType w:val="singleLevel"/>
    <w:tmpl w:val="CA48E3A4"/>
    <w:lvl w:ilvl="0">
      <w:start w:val="1"/>
      <w:numFmt w:val="decimal"/>
      <w:lvlText w:val="%1."/>
      <w:legacy w:legacy="1" w:legacySpace="0" w:legacyIndent="283"/>
      <w:lvlJc w:val="left"/>
      <w:pPr>
        <w:ind w:left="709" w:hanging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8" w15:restartNumberingAfterBreak="0">
    <w:nsid w:val="44110449"/>
    <w:multiLevelType w:val="hybridMultilevel"/>
    <w:tmpl w:val="24B2102E"/>
    <w:lvl w:ilvl="0" w:tplc="92925A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56F23E95"/>
    <w:multiLevelType w:val="hybridMultilevel"/>
    <w:tmpl w:val="1EB08C9C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5A275DF4"/>
    <w:multiLevelType w:val="hybridMultilevel"/>
    <w:tmpl w:val="74B275A8"/>
    <w:lvl w:ilvl="0" w:tplc="498833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765CDE"/>
    <w:multiLevelType w:val="hybridMultilevel"/>
    <w:tmpl w:val="8EF861E8"/>
    <w:lvl w:ilvl="0" w:tplc="8C24D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37394B"/>
    <w:multiLevelType w:val="hybridMultilevel"/>
    <w:tmpl w:val="12080330"/>
    <w:lvl w:ilvl="0" w:tplc="EAF8C6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9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477467"/>
    <w:multiLevelType w:val="hybridMultilevel"/>
    <w:tmpl w:val="6CE85E9A"/>
    <w:lvl w:ilvl="0" w:tplc="D2F0E7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CAF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471369"/>
    <w:multiLevelType w:val="hybridMultilevel"/>
    <w:tmpl w:val="B38811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BC"/>
    <w:rsid w:val="00024F03"/>
    <w:rsid w:val="00102732"/>
    <w:rsid w:val="00112950"/>
    <w:rsid w:val="001211D3"/>
    <w:rsid w:val="00133BD3"/>
    <w:rsid w:val="0020500E"/>
    <w:rsid w:val="002A4F6B"/>
    <w:rsid w:val="00301846"/>
    <w:rsid w:val="00381757"/>
    <w:rsid w:val="003D0717"/>
    <w:rsid w:val="0040454D"/>
    <w:rsid w:val="004923E7"/>
    <w:rsid w:val="00497EFE"/>
    <w:rsid w:val="004A75DB"/>
    <w:rsid w:val="004C4173"/>
    <w:rsid w:val="004E7E81"/>
    <w:rsid w:val="004F266B"/>
    <w:rsid w:val="00517279"/>
    <w:rsid w:val="0056764E"/>
    <w:rsid w:val="00572F2D"/>
    <w:rsid w:val="005A6B17"/>
    <w:rsid w:val="005B6B5C"/>
    <w:rsid w:val="00670B9D"/>
    <w:rsid w:val="0067333C"/>
    <w:rsid w:val="007029BE"/>
    <w:rsid w:val="00793A9F"/>
    <w:rsid w:val="007C4A42"/>
    <w:rsid w:val="0087430B"/>
    <w:rsid w:val="008B1A9A"/>
    <w:rsid w:val="00923D10"/>
    <w:rsid w:val="00930334"/>
    <w:rsid w:val="00935CA9"/>
    <w:rsid w:val="009B65BC"/>
    <w:rsid w:val="009E5690"/>
    <w:rsid w:val="00AB6A7C"/>
    <w:rsid w:val="00B026EA"/>
    <w:rsid w:val="00B06C67"/>
    <w:rsid w:val="00B84F2B"/>
    <w:rsid w:val="00B91D43"/>
    <w:rsid w:val="00BA270D"/>
    <w:rsid w:val="00BD0111"/>
    <w:rsid w:val="00C8087D"/>
    <w:rsid w:val="00CF20D2"/>
    <w:rsid w:val="00D021C2"/>
    <w:rsid w:val="00D115BC"/>
    <w:rsid w:val="00D23A58"/>
    <w:rsid w:val="00DB4172"/>
    <w:rsid w:val="00DC4C90"/>
    <w:rsid w:val="00DD3FD5"/>
    <w:rsid w:val="00E14FB0"/>
    <w:rsid w:val="00E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481D"/>
  <w15:chartTrackingRefBased/>
  <w15:docId w15:val="{661506BE-A36D-46F4-8252-F49F22B2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B65BC"/>
    <w:pPr>
      <w:keepNext/>
      <w:spacing w:before="240" w:after="60"/>
      <w:outlineLvl w:val="3"/>
    </w:pPr>
    <w:rPr>
      <w:b/>
      <w:bCs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9B65BC"/>
    <w:rPr>
      <w:rFonts w:ascii="Times New Roman" w:eastAsia="Times New Roman" w:hAnsi="Times New Roman" w:cs="Times New Roman"/>
      <w:b/>
      <w:bCs/>
      <w:sz w:val="20"/>
      <w:szCs w:val="28"/>
      <w:lang w:val="x-none" w:eastAsia="pl-PL"/>
    </w:rPr>
  </w:style>
  <w:style w:type="paragraph" w:styleId="Tekstpodstawowy">
    <w:name w:val="Body Text"/>
    <w:basedOn w:val="Normalny"/>
    <w:link w:val="TekstpodstawowyZnak"/>
    <w:unhideWhenUsed/>
    <w:rsid w:val="009B65BC"/>
    <w:rPr>
      <w:b/>
      <w:bCs/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B65BC"/>
    <w:rPr>
      <w:rFonts w:ascii="Times New Roman" w:eastAsia="Times New Roman" w:hAnsi="Times New Roman" w:cs="Times New Roman"/>
      <w:b/>
      <w:bCs/>
      <w:sz w:val="24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B65BC"/>
    <w:pPr>
      <w:snapToGrid w:val="0"/>
      <w:spacing w:line="360" w:lineRule="auto"/>
      <w:ind w:firstLine="567"/>
    </w:pPr>
    <w:rPr>
      <w:sz w:val="24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B65BC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B65BC"/>
    <w:rPr>
      <w:b/>
      <w:bCs/>
      <w:sz w:val="26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B65BC"/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paragraph" w:customStyle="1" w:styleId="pkt">
    <w:name w:val="pkt"/>
    <w:basedOn w:val="Normalny"/>
    <w:rsid w:val="009B65B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customStyle="1" w:styleId="highlight">
    <w:name w:val="highlight"/>
    <w:rsid w:val="009B65BC"/>
  </w:style>
  <w:style w:type="character" w:styleId="Hipercze">
    <w:name w:val="Hyperlink"/>
    <w:basedOn w:val="Domylnaczcionkaakapitu"/>
    <w:uiPriority w:val="99"/>
    <w:unhideWhenUsed/>
    <w:rsid w:val="00497EF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4C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C9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08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30334"/>
    <w:pPr>
      <w:ind w:left="720"/>
      <w:contextualSpacing/>
    </w:pPr>
  </w:style>
  <w:style w:type="paragraph" w:customStyle="1" w:styleId="Akapitzlist1">
    <w:name w:val="Akapit z listą1"/>
    <w:basedOn w:val="Normalny"/>
    <w:rsid w:val="00DB4172"/>
    <w:pPr>
      <w:suppressAutoHyphens/>
      <w:spacing w:after="200" w:line="276" w:lineRule="auto"/>
      <w:ind w:left="720"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encel@onet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7AA13-6EF2-468F-8576-4BF49499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2126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parkingi</dc:creator>
  <cp:keywords/>
  <dc:description/>
  <cp:lastModifiedBy>Julia Tobolska</cp:lastModifiedBy>
  <cp:revision>8</cp:revision>
  <cp:lastPrinted>2023-12-13T13:07:00Z</cp:lastPrinted>
  <dcterms:created xsi:type="dcterms:W3CDTF">2024-02-01T13:02:00Z</dcterms:created>
  <dcterms:modified xsi:type="dcterms:W3CDTF">2024-02-16T08:59:00Z</dcterms:modified>
</cp:coreProperties>
</file>