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A43A0" w14:textId="77777777" w:rsidR="00032AC2" w:rsidRPr="00857AA2" w:rsidRDefault="00032AC2" w:rsidP="00857AA2">
      <w:pPr>
        <w:pStyle w:val="Nagwek1"/>
        <w:spacing w:line="360" w:lineRule="auto"/>
        <w:jc w:val="both"/>
        <w:rPr>
          <w:rFonts w:ascii="Garamond" w:hAnsi="Garamond"/>
          <w:sz w:val="24"/>
        </w:rPr>
      </w:pPr>
    </w:p>
    <w:p w14:paraId="71111D1A" w14:textId="77777777" w:rsidR="00115C18" w:rsidRDefault="00115C18" w:rsidP="00857AA2">
      <w:pPr>
        <w:pStyle w:val="Nagwek1"/>
        <w:spacing w:line="360" w:lineRule="auto"/>
        <w:rPr>
          <w:rFonts w:ascii="Garamond" w:hAnsi="Garamond"/>
          <w:sz w:val="32"/>
        </w:rPr>
      </w:pPr>
    </w:p>
    <w:p w14:paraId="38964F54" w14:textId="77777777" w:rsidR="00115C18" w:rsidRDefault="00115C18" w:rsidP="00857AA2">
      <w:pPr>
        <w:pStyle w:val="Nagwek1"/>
        <w:spacing w:line="360" w:lineRule="auto"/>
        <w:rPr>
          <w:rFonts w:ascii="Garamond" w:hAnsi="Garamond"/>
          <w:sz w:val="32"/>
        </w:rPr>
      </w:pPr>
    </w:p>
    <w:p w14:paraId="796E1E1B" w14:textId="77777777" w:rsidR="00032AC2" w:rsidRPr="00857AA2" w:rsidRDefault="00032AC2" w:rsidP="00857AA2">
      <w:pPr>
        <w:pStyle w:val="Nagwek1"/>
        <w:spacing w:line="360" w:lineRule="auto"/>
        <w:rPr>
          <w:rFonts w:ascii="Garamond" w:hAnsi="Garamond"/>
          <w:sz w:val="32"/>
        </w:rPr>
      </w:pPr>
      <w:r w:rsidRPr="00857AA2">
        <w:rPr>
          <w:rFonts w:ascii="Garamond" w:hAnsi="Garamond"/>
          <w:sz w:val="32"/>
        </w:rPr>
        <w:t>Uzasadnienie i podsumowanie</w:t>
      </w:r>
    </w:p>
    <w:p w14:paraId="1085F4C9" w14:textId="77777777" w:rsidR="00691549" w:rsidRPr="00857AA2" w:rsidRDefault="00032AC2" w:rsidP="00857AA2">
      <w:pPr>
        <w:pStyle w:val="Nagwek1"/>
        <w:spacing w:line="360" w:lineRule="auto"/>
        <w:rPr>
          <w:rFonts w:ascii="Garamond" w:hAnsi="Garamond"/>
          <w:sz w:val="32"/>
        </w:rPr>
      </w:pPr>
      <w:r w:rsidRPr="00857AA2">
        <w:rPr>
          <w:rFonts w:ascii="Garamond" w:hAnsi="Garamond"/>
          <w:sz w:val="32"/>
        </w:rPr>
        <w:t xml:space="preserve">strategicznej oceny oddziaływania na środowisko </w:t>
      </w:r>
      <w:r w:rsidR="00F82D85">
        <w:rPr>
          <w:rFonts w:ascii="Garamond" w:hAnsi="Garamond"/>
          <w:sz w:val="32"/>
        </w:rPr>
        <w:t>S</w:t>
      </w:r>
      <w:r w:rsidR="00857AA2" w:rsidRPr="00857AA2">
        <w:rPr>
          <w:rFonts w:ascii="Garamond" w:hAnsi="Garamond"/>
          <w:sz w:val="32"/>
        </w:rPr>
        <w:t xml:space="preserve">tudium </w:t>
      </w:r>
      <w:r w:rsidR="00F82D85">
        <w:rPr>
          <w:rFonts w:ascii="Garamond" w:hAnsi="Garamond"/>
          <w:sz w:val="32"/>
        </w:rPr>
        <w:t>U</w:t>
      </w:r>
      <w:r w:rsidR="00857AA2" w:rsidRPr="00857AA2">
        <w:rPr>
          <w:rFonts w:ascii="Garamond" w:hAnsi="Garamond"/>
          <w:sz w:val="32"/>
        </w:rPr>
        <w:t xml:space="preserve">warunkowań i </w:t>
      </w:r>
      <w:r w:rsidR="00F82D85">
        <w:rPr>
          <w:rFonts w:ascii="Garamond" w:hAnsi="Garamond"/>
          <w:sz w:val="32"/>
        </w:rPr>
        <w:t>K</w:t>
      </w:r>
      <w:r w:rsidR="00857AA2" w:rsidRPr="00857AA2">
        <w:rPr>
          <w:rFonts w:ascii="Garamond" w:hAnsi="Garamond"/>
          <w:sz w:val="32"/>
        </w:rPr>
        <w:t xml:space="preserve">ierunków </w:t>
      </w:r>
      <w:r w:rsidR="00F82D85">
        <w:rPr>
          <w:rFonts w:ascii="Garamond" w:hAnsi="Garamond"/>
          <w:sz w:val="32"/>
        </w:rPr>
        <w:t>Z</w:t>
      </w:r>
      <w:r w:rsidR="00857AA2" w:rsidRPr="00857AA2">
        <w:rPr>
          <w:rFonts w:ascii="Garamond" w:hAnsi="Garamond"/>
          <w:sz w:val="32"/>
        </w:rPr>
        <w:t xml:space="preserve">agospodarowania </w:t>
      </w:r>
      <w:r w:rsidR="00F82D85">
        <w:rPr>
          <w:rFonts w:ascii="Garamond" w:hAnsi="Garamond"/>
          <w:sz w:val="32"/>
        </w:rPr>
        <w:t>P</w:t>
      </w:r>
      <w:r w:rsidR="00857AA2" w:rsidRPr="00857AA2">
        <w:rPr>
          <w:rFonts w:ascii="Garamond" w:hAnsi="Garamond"/>
          <w:sz w:val="32"/>
        </w:rPr>
        <w:t>rzestrzennego Miasta Chojnice.</w:t>
      </w:r>
    </w:p>
    <w:p w14:paraId="7E0C89F9" w14:textId="77777777" w:rsidR="00032AC2" w:rsidRPr="00857AA2" w:rsidRDefault="00032AC2" w:rsidP="00857AA2">
      <w:pPr>
        <w:pStyle w:val="Nagwek1"/>
        <w:spacing w:line="360" w:lineRule="auto"/>
        <w:jc w:val="both"/>
        <w:rPr>
          <w:rFonts w:ascii="Garamond" w:hAnsi="Garamond"/>
          <w:sz w:val="24"/>
        </w:rPr>
      </w:pPr>
    </w:p>
    <w:p w14:paraId="4216162F" w14:textId="77777777" w:rsidR="00032AC2" w:rsidRPr="00857AA2" w:rsidRDefault="00032AC2" w:rsidP="00857AA2">
      <w:pPr>
        <w:pStyle w:val="Nagwek1"/>
        <w:spacing w:line="360" w:lineRule="auto"/>
        <w:jc w:val="both"/>
        <w:rPr>
          <w:rFonts w:ascii="Garamond" w:hAnsi="Garamond"/>
          <w:sz w:val="24"/>
        </w:rPr>
      </w:pPr>
    </w:p>
    <w:p w14:paraId="645DE54F" w14:textId="77777777" w:rsidR="00032AC2" w:rsidRPr="00857AA2" w:rsidRDefault="00032AC2" w:rsidP="00857AA2">
      <w:pPr>
        <w:pStyle w:val="Nagwek1"/>
        <w:spacing w:line="360" w:lineRule="auto"/>
        <w:jc w:val="both"/>
        <w:rPr>
          <w:rFonts w:ascii="Garamond" w:hAnsi="Garamond"/>
          <w:sz w:val="24"/>
        </w:rPr>
      </w:pPr>
    </w:p>
    <w:p w14:paraId="0132F88C" w14:textId="77777777" w:rsidR="00032AC2" w:rsidRPr="00857AA2" w:rsidRDefault="00032AC2" w:rsidP="00857AA2">
      <w:pPr>
        <w:pStyle w:val="Nagwek1"/>
        <w:spacing w:line="360" w:lineRule="auto"/>
        <w:jc w:val="both"/>
        <w:rPr>
          <w:rFonts w:ascii="Garamond" w:hAnsi="Garamond"/>
          <w:sz w:val="24"/>
        </w:rPr>
      </w:pPr>
    </w:p>
    <w:p w14:paraId="1B75B51B" w14:textId="77777777" w:rsidR="00032AC2" w:rsidRPr="00857AA2" w:rsidRDefault="00032AC2" w:rsidP="00857AA2">
      <w:pPr>
        <w:spacing w:line="360" w:lineRule="auto"/>
        <w:jc w:val="both"/>
        <w:rPr>
          <w:rFonts w:ascii="Garamond" w:hAnsi="Garamond"/>
        </w:rPr>
      </w:pPr>
    </w:p>
    <w:p w14:paraId="0DB180AA" w14:textId="77777777" w:rsidR="00032AC2" w:rsidRPr="00857AA2" w:rsidRDefault="00032AC2" w:rsidP="00857AA2">
      <w:pPr>
        <w:spacing w:line="360" w:lineRule="auto"/>
        <w:jc w:val="both"/>
        <w:rPr>
          <w:rFonts w:ascii="Garamond" w:hAnsi="Garamond"/>
        </w:rPr>
      </w:pPr>
    </w:p>
    <w:p w14:paraId="6DA1AD0B" w14:textId="77777777" w:rsidR="00032AC2" w:rsidRPr="00857AA2" w:rsidRDefault="00032AC2" w:rsidP="00857AA2">
      <w:pPr>
        <w:spacing w:line="360" w:lineRule="auto"/>
        <w:jc w:val="both"/>
        <w:rPr>
          <w:rFonts w:ascii="Garamond" w:hAnsi="Garamond"/>
        </w:rPr>
      </w:pPr>
    </w:p>
    <w:p w14:paraId="6E7878CA" w14:textId="77777777" w:rsidR="00032AC2" w:rsidRPr="00857AA2" w:rsidRDefault="00032AC2" w:rsidP="00857AA2">
      <w:pPr>
        <w:spacing w:line="360" w:lineRule="auto"/>
        <w:jc w:val="both"/>
        <w:rPr>
          <w:rFonts w:ascii="Garamond" w:hAnsi="Garamond"/>
        </w:rPr>
      </w:pPr>
    </w:p>
    <w:p w14:paraId="1EBED44C" w14:textId="77777777" w:rsidR="00032AC2" w:rsidRPr="00857AA2" w:rsidRDefault="00032AC2" w:rsidP="00857AA2">
      <w:pPr>
        <w:spacing w:line="360" w:lineRule="auto"/>
        <w:jc w:val="both"/>
        <w:rPr>
          <w:rFonts w:ascii="Garamond" w:hAnsi="Garamond"/>
        </w:rPr>
      </w:pPr>
    </w:p>
    <w:p w14:paraId="19E32547" w14:textId="77777777" w:rsidR="00032AC2" w:rsidRPr="00857AA2" w:rsidRDefault="00032AC2" w:rsidP="00857AA2">
      <w:pPr>
        <w:spacing w:line="360" w:lineRule="auto"/>
        <w:jc w:val="both"/>
        <w:rPr>
          <w:rFonts w:ascii="Garamond" w:hAnsi="Garamond"/>
        </w:rPr>
      </w:pPr>
    </w:p>
    <w:p w14:paraId="3A19DB14" w14:textId="77777777" w:rsidR="00032AC2" w:rsidRPr="00857AA2" w:rsidRDefault="00032AC2" w:rsidP="00857AA2">
      <w:pPr>
        <w:spacing w:line="360" w:lineRule="auto"/>
        <w:jc w:val="both"/>
        <w:rPr>
          <w:rFonts w:ascii="Garamond" w:hAnsi="Garamond"/>
        </w:rPr>
      </w:pPr>
    </w:p>
    <w:p w14:paraId="0CF65048" w14:textId="77777777" w:rsidR="00032AC2" w:rsidRPr="00857AA2" w:rsidRDefault="00032AC2" w:rsidP="00857AA2">
      <w:pPr>
        <w:spacing w:line="360" w:lineRule="auto"/>
        <w:jc w:val="both"/>
        <w:rPr>
          <w:rFonts w:ascii="Garamond" w:hAnsi="Garamond"/>
        </w:rPr>
      </w:pPr>
    </w:p>
    <w:p w14:paraId="60728E9B" w14:textId="77777777" w:rsidR="00032AC2" w:rsidRPr="00857AA2" w:rsidRDefault="00032AC2" w:rsidP="00857AA2">
      <w:pPr>
        <w:spacing w:line="360" w:lineRule="auto"/>
        <w:jc w:val="both"/>
        <w:rPr>
          <w:rFonts w:ascii="Garamond" w:hAnsi="Garamond"/>
        </w:rPr>
      </w:pPr>
      <w:r w:rsidRPr="00857AA2">
        <w:rPr>
          <w:rFonts w:ascii="Garamond" w:hAnsi="Garamond"/>
        </w:rPr>
        <w:t>Sporządził</w:t>
      </w:r>
      <w:r w:rsidR="00115C18">
        <w:rPr>
          <w:rFonts w:ascii="Garamond" w:hAnsi="Garamond"/>
        </w:rPr>
        <w:t xml:space="preserve">a </w:t>
      </w:r>
      <w:r w:rsidRPr="00857AA2">
        <w:rPr>
          <w:rFonts w:ascii="Garamond" w:hAnsi="Garamond"/>
        </w:rPr>
        <w:t>:</w:t>
      </w:r>
      <w:r w:rsidR="00EB09F5">
        <w:rPr>
          <w:rFonts w:ascii="Garamond" w:hAnsi="Garamond"/>
        </w:rPr>
        <w:t xml:space="preserve"> Wiktoria Domozych</w:t>
      </w:r>
    </w:p>
    <w:p w14:paraId="25D5AFD8" w14:textId="77777777" w:rsidR="00032AC2" w:rsidRPr="00857AA2" w:rsidRDefault="00F32A9E" w:rsidP="00857AA2">
      <w:pPr>
        <w:spacing w:line="360" w:lineRule="auto"/>
        <w:jc w:val="both"/>
        <w:rPr>
          <w:rFonts w:ascii="Garamond" w:hAnsi="Garamond"/>
        </w:rPr>
      </w:pPr>
      <w:r w:rsidRPr="00857AA2">
        <w:rPr>
          <w:rFonts w:ascii="Garamond" w:hAnsi="Garamond"/>
        </w:rPr>
        <w:t>………………………..</w:t>
      </w:r>
    </w:p>
    <w:p w14:paraId="11C7BBA7" w14:textId="77777777" w:rsidR="00032AC2" w:rsidRPr="00857AA2" w:rsidRDefault="00032AC2" w:rsidP="00857AA2">
      <w:pPr>
        <w:spacing w:line="360" w:lineRule="auto"/>
        <w:jc w:val="both"/>
        <w:rPr>
          <w:rFonts w:ascii="Garamond" w:hAnsi="Garamond"/>
        </w:rPr>
      </w:pPr>
    </w:p>
    <w:p w14:paraId="3676A267" w14:textId="77777777" w:rsidR="00032AC2" w:rsidRPr="00857AA2" w:rsidRDefault="00032AC2" w:rsidP="00857AA2">
      <w:pPr>
        <w:spacing w:line="360" w:lineRule="auto"/>
        <w:jc w:val="both"/>
        <w:rPr>
          <w:rFonts w:ascii="Garamond" w:hAnsi="Garamond"/>
        </w:rPr>
      </w:pPr>
    </w:p>
    <w:p w14:paraId="00410DC2" w14:textId="77777777" w:rsidR="00032AC2" w:rsidRPr="00857AA2" w:rsidRDefault="00032AC2" w:rsidP="00857AA2">
      <w:pPr>
        <w:spacing w:line="360" w:lineRule="auto"/>
        <w:jc w:val="both"/>
        <w:rPr>
          <w:rFonts w:ascii="Garamond" w:hAnsi="Garamond"/>
        </w:rPr>
      </w:pPr>
    </w:p>
    <w:p w14:paraId="5AB971C3" w14:textId="77777777" w:rsidR="00032AC2" w:rsidRPr="00857AA2" w:rsidRDefault="00032AC2" w:rsidP="00857AA2">
      <w:pPr>
        <w:spacing w:line="360" w:lineRule="auto"/>
        <w:jc w:val="both"/>
        <w:rPr>
          <w:rFonts w:ascii="Garamond" w:hAnsi="Garamond"/>
        </w:rPr>
      </w:pPr>
    </w:p>
    <w:p w14:paraId="174E3F14" w14:textId="77777777" w:rsidR="00032AC2" w:rsidRPr="00857AA2" w:rsidRDefault="00032AC2" w:rsidP="00857AA2">
      <w:pPr>
        <w:spacing w:line="360" w:lineRule="auto"/>
        <w:jc w:val="right"/>
        <w:rPr>
          <w:rFonts w:ascii="Garamond" w:hAnsi="Garamond"/>
        </w:rPr>
      </w:pPr>
    </w:p>
    <w:p w14:paraId="2FD6A015" w14:textId="77777777" w:rsidR="00032AC2" w:rsidRPr="00857AA2" w:rsidRDefault="00676A3B" w:rsidP="00857AA2">
      <w:pPr>
        <w:spacing w:line="360" w:lineRule="auto"/>
        <w:ind w:left="4956" w:firstLine="573"/>
        <w:jc w:val="right"/>
        <w:rPr>
          <w:rFonts w:ascii="Garamond" w:hAnsi="Garamond"/>
        </w:rPr>
      </w:pPr>
      <w:r w:rsidRPr="00857AA2">
        <w:rPr>
          <w:rFonts w:ascii="Garamond" w:hAnsi="Garamond"/>
        </w:rPr>
        <w:t xml:space="preserve">Burmistrz </w:t>
      </w:r>
      <w:r w:rsidR="00365838" w:rsidRPr="00857AA2">
        <w:rPr>
          <w:rFonts w:ascii="Garamond" w:hAnsi="Garamond"/>
        </w:rPr>
        <w:t xml:space="preserve">Miasta </w:t>
      </w:r>
      <w:r w:rsidR="00691549" w:rsidRPr="00857AA2">
        <w:rPr>
          <w:rFonts w:ascii="Garamond" w:hAnsi="Garamond"/>
        </w:rPr>
        <w:t>Chojnice</w:t>
      </w:r>
    </w:p>
    <w:p w14:paraId="57C819D9" w14:textId="77777777" w:rsidR="00032AC2" w:rsidRPr="00857AA2" w:rsidRDefault="00032AC2" w:rsidP="00857AA2">
      <w:pPr>
        <w:spacing w:line="360" w:lineRule="auto"/>
        <w:jc w:val="right"/>
        <w:rPr>
          <w:rFonts w:ascii="Garamond" w:hAnsi="Garamond"/>
        </w:rPr>
      </w:pPr>
    </w:p>
    <w:p w14:paraId="329479F7" w14:textId="77777777" w:rsidR="00032AC2" w:rsidRPr="00857AA2" w:rsidRDefault="00032AC2" w:rsidP="00857AA2">
      <w:pPr>
        <w:spacing w:line="360" w:lineRule="auto"/>
        <w:jc w:val="right"/>
        <w:rPr>
          <w:rFonts w:ascii="Garamond" w:hAnsi="Garamond"/>
        </w:rPr>
      </w:pPr>
      <w:r w:rsidRPr="00857AA2">
        <w:rPr>
          <w:rFonts w:ascii="Garamond" w:hAnsi="Garamond"/>
        </w:rPr>
        <w:t>…………………………………..</w:t>
      </w:r>
    </w:p>
    <w:p w14:paraId="0517D44C" w14:textId="77777777" w:rsidR="00032AC2" w:rsidRPr="00857AA2" w:rsidRDefault="00032AC2" w:rsidP="00857AA2">
      <w:pPr>
        <w:pStyle w:val="Nagwek1"/>
        <w:spacing w:line="360" w:lineRule="auto"/>
        <w:jc w:val="both"/>
        <w:rPr>
          <w:rFonts w:ascii="Garamond" w:hAnsi="Garamond"/>
          <w:sz w:val="24"/>
        </w:rPr>
      </w:pPr>
    </w:p>
    <w:p w14:paraId="7E3819BC" w14:textId="77777777" w:rsidR="00823AB2" w:rsidRPr="00857AA2" w:rsidRDefault="00823AB2" w:rsidP="00857AA2">
      <w:pPr>
        <w:spacing w:line="360" w:lineRule="auto"/>
        <w:jc w:val="both"/>
        <w:rPr>
          <w:rFonts w:ascii="Garamond" w:hAnsi="Garamond"/>
        </w:rPr>
      </w:pPr>
    </w:p>
    <w:p w14:paraId="49402EFE" w14:textId="77777777" w:rsidR="002B7F29" w:rsidRPr="00857AA2" w:rsidRDefault="002B7F29" w:rsidP="00857AA2">
      <w:pPr>
        <w:spacing w:line="360" w:lineRule="auto"/>
        <w:jc w:val="both"/>
        <w:rPr>
          <w:rFonts w:ascii="Garamond" w:hAnsi="Garamond"/>
        </w:rPr>
      </w:pPr>
    </w:p>
    <w:p w14:paraId="3E579D1E" w14:textId="77777777" w:rsidR="00CE6229" w:rsidRPr="00857AA2" w:rsidRDefault="00CE6229" w:rsidP="00857AA2">
      <w:pPr>
        <w:pStyle w:val="Nagwek1"/>
        <w:spacing w:line="360" w:lineRule="auto"/>
        <w:rPr>
          <w:rFonts w:ascii="Garamond" w:hAnsi="Garamond"/>
          <w:sz w:val="24"/>
        </w:rPr>
      </w:pPr>
      <w:r w:rsidRPr="00857AA2">
        <w:rPr>
          <w:rFonts w:ascii="Garamond" w:hAnsi="Garamond"/>
          <w:sz w:val="24"/>
        </w:rPr>
        <w:lastRenderedPageBreak/>
        <w:t>Uzasadnienie i podsumowanie</w:t>
      </w:r>
    </w:p>
    <w:p w14:paraId="42334F61" w14:textId="77777777" w:rsidR="00823AB2" w:rsidRPr="00857AA2" w:rsidRDefault="00CE6229" w:rsidP="00857AA2">
      <w:pPr>
        <w:pStyle w:val="Nagwek1"/>
        <w:spacing w:line="360" w:lineRule="auto"/>
        <w:rPr>
          <w:rFonts w:ascii="Garamond" w:hAnsi="Garamond"/>
          <w:sz w:val="24"/>
        </w:rPr>
      </w:pPr>
      <w:r w:rsidRPr="00857AA2">
        <w:rPr>
          <w:rFonts w:ascii="Garamond" w:hAnsi="Garamond"/>
          <w:sz w:val="24"/>
        </w:rPr>
        <w:t xml:space="preserve">strategicznej oceny oddziaływania </w:t>
      </w:r>
      <w:r w:rsidR="00823AB2" w:rsidRPr="00857AA2">
        <w:rPr>
          <w:rFonts w:ascii="Garamond" w:hAnsi="Garamond"/>
          <w:sz w:val="24"/>
        </w:rPr>
        <w:t>na środowisko</w:t>
      </w:r>
    </w:p>
    <w:p w14:paraId="45792104" w14:textId="77777777" w:rsidR="0033378C" w:rsidRPr="00857AA2" w:rsidRDefault="00F82D85" w:rsidP="00857AA2">
      <w:pPr>
        <w:pStyle w:val="Nagwek1"/>
        <w:spacing w:line="360" w:lineRule="auto"/>
        <w:rPr>
          <w:rFonts w:ascii="Garamond" w:hAnsi="Garamond"/>
          <w:sz w:val="24"/>
        </w:rPr>
      </w:pPr>
      <w:r>
        <w:rPr>
          <w:rFonts w:ascii="Garamond" w:hAnsi="Garamond"/>
          <w:sz w:val="24"/>
        </w:rPr>
        <w:t>S</w:t>
      </w:r>
      <w:r w:rsidR="00857AA2" w:rsidRPr="00857AA2">
        <w:rPr>
          <w:rFonts w:ascii="Garamond" w:hAnsi="Garamond"/>
          <w:sz w:val="24"/>
        </w:rPr>
        <w:t xml:space="preserve">tudium </w:t>
      </w:r>
      <w:r>
        <w:rPr>
          <w:rFonts w:ascii="Garamond" w:hAnsi="Garamond"/>
          <w:sz w:val="24"/>
        </w:rPr>
        <w:t>U</w:t>
      </w:r>
      <w:r w:rsidR="00857AA2" w:rsidRPr="00857AA2">
        <w:rPr>
          <w:rFonts w:ascii="Garamond" w:hAnsi="Garamond"/>
          <w:sz w:val="24"/>
        </w:rPr>
        <w:t xml:space="preserve">warunkowań i </w:t>
      </w:r>
      <w:r>
        <w:rPr>
          <w:rFonts w:ascii="Garamond" w:hAnsi="Garamond"/>
          <w:sz w:val="24"/>
        </w:rPr>
        <w:t>K</w:t>
      </w:r>
      <w:r w:rsidR="00857AA2" w:rsidRPr="00857AA2">
        <w:rPr>
          <w:rFonts w:ascii="Garamond" w:hAnsi="Garamond"/>
          <w:sz w:val="24"/>
        </w:rPr>
        <w:t xml:space="preserve">ierunków </w:t>
      </w:r>
      <w:r>
        <w:rPr>
          <w:rFonts w:ascii="Garamond" w:hAnsi="Garamond"/>
          <w:sz w:val="24"/>
        </w:rPr>
        <w:t>Z</w:t>
      </w:r>
      <w:r w:rsidR="00857AA2" w:rsidRPr="00857AA2">
        <w:rPr>
          <w:rFonts w:ascii="Garamond" w:hAnsi="Garamond"/>
          <w:sz w:val="24"/>
        </w:rPr>
        <w:t xml:space="preserve">agospodarowania </w:t>
      </w:r>
      <w:r>
        <w:rPr>
          <w:rFonts w:ascii="Garamond" w:hAnsi="Garamond"/>
          <w:sz w:val="24"/>
        </w:rPr>
        <w:t>P</w:t>
      </w:r>
      <w:r w:rsidR="00857AA2" w:rsidRPr="00857AA2">
        <w:rPr>
          <w:rFonts w:ascii="Garamond" w:hAnsi="Garamond"/>
          <w:sz w:val="24"/>
        </w:rPr>
        <w:t xml:space="preserve">rzestrzennego </w:t>
      </w:r>
      <w:r w:rsidR="00857AA2" w:rsidRPr="00857AA2">
        <w:rPr>
          <w:rFonts w:ascii="Garamond" w:hAnsi="Garamond"/>
          <w:sz w:val="24"/>
        </w:rPr>
        <w:br/>
        <w:t>Miasta Chojnice.</w:t>
      </w:r>
    </w:p>
    <w:p w14:paraId="52F47C0E" w14:textId="77777777" w:rsidR="002B7F29" w:rsidRPr="00857AA2" w:rsidRDefault="002B7F29" w:rsidP="00857AA2">
      <w:pPr>
        <w:spacing w:line="360" w:lineRule="auto"/>
        <w:jc w:val="both"/>
        <w:rPr>
          <w:rFonts w:ascii="Garamond" w:hAnsi="Garamond"/>
          <w:b/>
        </w:rPr>
      </w:pPr>
    </w:p>
    <w:p w14:paraId="08480A9E" w14:textId="77777777" w:rsidR="00857AA2" w:rsidRPr="00857AA2" w:rsidRDefault="00857AA2" w:rsidP="00857AA2">
      <w:pPr>
        <w:pStyle w:val="Akapitzlist"/>
        <w:spacing w:after="0" w:line="360" w:lineRule="auto"/>
        <w:ind w:left="0" w:firstLine="357"/>
        <w:jc w:val="both"/>
        <w:rPr>
          <w:rFonts w:ascii="Garamond" w:hAnsi="Garamond" w:cs="Calibri"/>
          <w:sz w:val="24"/>
          <w:szCs w:val="24"/>
        </w:rPr>
      </w:pPr>
      <w:r w:rsidRPr="00857AA2">
        <w:rPr>
          <w:rFonts w:ascii="Garamond" w:hAnsi="Garamond" w:cs="Calibri"/>
          <w:sz w:val="24"/>
          <w:szCs w:val="24"/>
        </w:rPr>
        <w:t xml:space="preserve">Zakres </w:t>
      </w:r>
      <w:r w:rsidRPr="00857AA2">
        <w:rPr>
          <w:rFonts w:ascii="Garamond" w:hAnsi="Garamond" w:cs="Calibri"/>
          <w:b/>
          <w:sz w:val="24"/>
          <w:szCs w:val="24"/>
        </w:rPr>
        <w:t>uzasadnienia i podsumowania</w:t>
      </w:r>
      <w:r w:rsidRPr="00857AA2">
        <w:rPr>
          <w:rFonts w:ascii="Garamond" w:hAnsi="Garamond" w:cs="Calibri"/>
          <w:sz w:val="24"/>
          <w:szCs w:val="24"/>
        </w:rPr>
        <w:t xml:space="preserve"> do strategicznej oceny oddziaływania na środowisko do zmiany </w:t>
      </w:r>
      <w:r w:rsidR="00485BEE">
        <w:rPr>
          <w:rFonts w:ascii="Garamond" w:hAnsi="Garamond" w:cs="Calibri"/>
          <w:sz w:val="24"/>
          <w:szCs w:val="24"/>
        </w:rPr>
        <w:t>S</w:t>
      </w:r>
      <w:r w:rsidRPr="00857AA2">
        <w:rPr>
          <w:rFonts w:ascii="Garamond" w:hAnsi="Garamond" w:cs="Calibri"/>
          <w:sz w:val="24"/>
          <w:szCs w:val="24"/>
        </w:rPr>
        <w:t>tudium uwarunkowań i kierunków zagospodarowania przestrzennego Miasta Chojnice wynika z art. 42 pkt. 2 i art. 55 ust. 3 ustawy z dnia 3 października 2008 r. o udostępnianiu informacji o środowisku i jego ochronie, udziale społeczeństwa w ochronie środowiska oraz o ocenach oddziaływania na środowisko (t.j. Dz. U. z 20</w:t>
      </w:r>
      <w:r w:rsidR="00EB09F5">
        <w:rPr>
          <w:rFonts w:ascii="Garamond" w:hAnsi="Garamond" w:cs="Calibri"/>
          <w:sz w:val="24"/>
          <w:szCs w:val="24"/>
        </w:rPr>
        <w:t>2</w:t>
      </w:r>
      <w:r w:rsidR="00626E2E">
        <w:rPr>
          <w:rFonts w:ascii="Garamond" w:hAnsi="Garamond" w:cs="Calibri"/>
          <w:sz w:val="24"/>
          <w:szCs w:val="24"/>
        </w:rPr>
        <w:t>2</w:t>
      </w:r>
      <w:r w:rsidRPr="00857AA2">
        <w:rPr>
          <w:rFonts w:ascii="Garamond" w:hAnsi="Garamond" w:cs="Calibri"/>
          <w:sz w:val="24"/>
          <w:szCs w:val="24"/>
        </w:rPr>
        <w:t xml:space="preserve"> r., poz. </w:t>
      </w:r>
      <w:r w:rsidR="00626E2E">
        <w:rPr>
          <w:rFonts w:ascii="Garamond" w:hAnsi="Garamond" w:cs="Calibri"/>
          <w:sz w:val="24"/>
          <w:szCs w:val="24"/>
        </w:rPr>
        <w:t>1029 ze zm.</w:t>
      </w:r>
      <w:r w:rsidR="00EB09F5">
        <w:rPr>
          <w:rFonts w:ascii="Garamond" w:hAnsi="Garamond" w:cs="Calibri"/>
          <w:sz w:val="24"/>
          <w:szCs w:val="24"/>
        </w:rPr>
        <w:t>).</w:t>
      </w:r>
    </w:p>
    <w:p w14:paraId="4ECC0798" w14:textId="77777777" w:rsidR="00857AA2" w:rsidRPr="00857AA2" w:rsidRDefault="00857AA2" w:rsidP="00857AA2">
      <w:pPr>
        <w:spacing w:line="360" w:lineRule="auto"/>
        <w:jc w:val="both"/>
        <w:rPr>
          <w:rFonts w:ascii="Garamond" w:hAnsi="Garamond" w:cs="Calibri"/>
        </w:rPr>
      </w:pPr>
    </w:p>
    <w:p w14:paraId="044C34E7" w14:textId="77777777" w:rsidR="00857AA2" w:rsidRPr="00857AA2" w:rsidRDefault="00857AA2" w:rsidP="00857AA2">
      <w:pPr>
        <w:numPr>
          <w:ilvl w:val="0"/>
          <w:numId w:val="30"/>
        </w:numPr>
        <w:spacing w:line="360" w:lineRule="auto"/>
        <w:jc w:val="both"/>
        <w:rPr>
          <w:rFonts w:ascii="Garamond" w:hAnsi="Garamond" w:cs="Calibri"/>
          <w:b/>
        </w:rPr>
      </w:pPr>
      <w:r w:rsidRPr="00857AA2">
        <w:rPr>
          <w:rFonts w:ascii="Garamond" w:hAnsi="Garamond" w:cs="Calibri"/>
          <w:b/>
        </w:rPr>
        <w:t>Uzasadnienie wyboru przyjętego dokumentu w odniesieniu do rozpatrywanych rozwiązań alternatywnych</w:t>
      </w:r>
    </w:p>
    <w:p w14:paraId="7A963DDB" w14:textId="77777777" w:rsidR="00857AA2" w:rsidRPr="00857AA2" w:rsidRDefault="00857AA2" w:rsidP="00857AA2">
      <w:pPr>
        <w:spacing w:line="360" w:lineRule="auto"/>
        <w:ind w:left="360"/>
        <w:jc w:val="both"/>
        <w:rPr>
          <w:rFonts w:ascii="Garamond" w:hAnsi="Garamond" w:cs="Calibri"/>
        </w:rPr>
      </w:pPr>
    </w:p>
    <w:p w14:paraId="70D006BF" w14:textId="77777777" w:rsidR="00857AA2" w:rsidRPr="00857AA2" w:rsidRDefault="00857AA2" w:rsidP="00857AA2">
      <w:pPr>
        <w:spacing w:line="360" w:lineRule="auto"/>
        <w:ind w:firstLine="357"/>
        <w:jc w:val="both"/>
        <w:rPr>
          <w:rFonts w:ascii="Garamond" w:hAnsi="Garamond" w:cs="Calibri"/>
        </w:rPr>
      </w:pPr>
      <w:r w:rsidRPr="00857AA2">
        <w:rPr>
          <w:rFonts w:ascii="Garamond" w:hAnsi="Garamond" w:cs="Calibri"/>
        </w:rPr>
        <w:t>Nadrzędnym celem sporządz</w:t>
      </w:r>
      <w:r w:rsidR="00EA57BD">
        <w:rPr>
          <w:rFonts w:ascii="Garamond" w:hAnsi="Garamond" w:cs="Calibri"/>
        </w:rPr>
        <w:t>a</w:t>
      </w:r>
      <w:r w:rsidRPr="00857AA2">
        <w:rPr>
          <w:rFonts w:ascii="Garamond" w:hAnsi="Garamond" w:cs="Calibri"/>
        </w:rPr>
        <w:t>nia zmiany Studium jest rozwój przestrzenny gminy</w:t>
      </w:r>
      <w:r w:rsidR="00EA57BD">
        <w:rPr>
          <w:rFonts w:ascii="Garamond" w:hAnsi="Garamond" w:cs="Calibri"/>
        </w:rPr>
        <w:t xml:space="preserve"> oraz</w:t>
      </w:r>
      <w:r w:rsidRPr="00857AA2">
        <w:rPr>
          <w:rFonts w:ascii="Garamond" w:hAnsi="Garamond" w:cs="Calibri"/>
        </w:rPr>
        <w:t xml:space="preserve"> rozszerzenie oferty inwestycyjnej dla potencjalnych inwestorów. Podstawowymi elementami planowanego zagospodarowania, wprowadzonymi zmianą Studium jest aktualizacja danych i informacji zawartych w </w:t>
      </w:r>
      <w:r w:rsidR="00993AEA">
        <w:rPr>
          <w:rFonts w:ascii="Garamond" w:hAnsi="Garamond" w:cs="Calibri"/>
        </w:rPr>
        <w:t>S</w:t>
      </w:r>
      <w:r w:rsidRPr="00857AA2">
        <w:rPr>
          <w:rFonts w:ascii="Garamond" w:hAnsi="Garamond" w:cs="Calibri"/>
        </w:rPr>
        <w:t xml:space="preserve">tudium wyznaczających potencjał inwestycyjny oraz mający wpływ na określenie kierunków zagospodarowania przestrzennego. </w:t>
      </w:r>
    </w:p>
    <w:p w14:paraId="779FC7E4" w14:textId="77777777" w:rsidR="00857AA2" w:rsidRPr="00857AA2" w:rsidRDefault="00857AA2" w:rsidP="00857AA2">
      <w:pPr>
        <w:spacing w:line="360" w:lineRule="auto"/>
        <w:ind w:firstLine="360"/>
        <w:jc w:val="both"/>
        <w:rPr>
          <w:rFonts w:ascii="Garamond" w:hAnsi="Garamond" w:cs="Calibri"/>
        </w:rPr>
      </w:pPr>
      <w:r w:rsidRPr="00857AA2">
        <w:rPr>
          <w:rFonts w:ascii="Garamond" w:hAnsi="Garamond" w:cs="Calibri"/>
        </w:rPr>
        <w:t xml:space="preserve">Na etapie sporządzania zmiany Studium rozpatrywane były różne warianty zagospodarowania. Ostateczny wybór rozwiązania nastąpił po dokładnych analizach pod kątem przestrzennym, ekonomicznym i przyrodniczym. </w:t>
      </w:r>
    </w:p>
    <w:p w14:paraId="47C4756E" w14:textId="77777777" w:rsidR="00857AA2" w:rsidRPr="00857AA2" w:rsidRDefault="00857AA2" w:rsidP="00857AA2">
      <w:pPr>
        <w:spacing w:line="360" w:lineRule="auto"/>
        <w:jc w:val="both"/>
        <w:rPr>
          <w:rFonts w:ascii="Garamond" w:hAnsi="Garamond" w:cs="Calibri"/>
          <w:highlight w:val="yellow"/>
        </w:rPr>
      </w:pPr>
    </w:p>
    <w:p w14:paraId="56D9E3B0" w14:textId="77777777" w:rsidR="00857AA2" w:rsidRDefault="00857AA2" w:rsidP="00857AA2">
      <w:pPr>
        <w:spacing w:line="360" w:lineRule="auto"/>
        <w:ind w:firstLine="567"/>
        <w:jc w:val="both"/>
        <w:rPr>
          <w:rFonts w:ascii="Garamond" w:hAnsi="Garamond" w:cs="Calibri"/>
        </w:rPr>
      </w:pPr>
      <w:r w:rsidRPr="00857AA2">
        <w:rPr>
          <w:rFonts w:ascii="Garamond" w:hAnsi="Garamond" w:cs="Calibri"/>
        </w:rPr>
        <w:t xml:space="preserve">Przyjęte w zmianie Studium przeznaczenie terenu należy uznać za optymalne. W prognozie oddziaływania na środowisko przewidziano warianty alternatywne w stosunku do rozwiązań przyjętych w zmianie Studium. W niniejszej prognozie zaproponowano szereg rozwiązań alternatywnych, minimalizujących i ograniczających negatywne odziaływania na środowisko przyrodnicze oraz życie i zdrowie ludzi. </w:t>
      </w:r>
    </w:p>
    <w:p w14:paraId="0000B1E8" w14:textId="77777777" w:rsidR="008F1078" w:rsidRPr="00857AA2" w:rsidRDefault="008F1078" w:rsidP="00857AA2">
      <w:pPr>
        <w:spacing w:line="360" w:lineRule="auto"/>
        <w:ind w:firstLine="567"/>
        <w:jc w:val="both"/>
        <w:rPr>
          <w:rFonts w:ascii="Garamond" w:hAnsi="Garamond" w:cs="Calibri"/>
        </w:rPr>
      </w:pPr>
    </w:p>
    <w:p w14:paraId="35B5B207" w14:textId="77777777" w:rsidR="00EB09F5" w:rsidRPr="00EB09F5" w:rsidRDefault="00EB09F5" w:rsidP="00EB09F5">
      <w:pPr>
        <w:pStyle w:val="Default"/>
        <w:jc w:val="both"/>
        <w:rPr>
          <w:i/>
          <w:iCs/>
          <w:color w:val="auto"/>
        </w:rPr>
      </w:pPr>
    </w:p>
    <w:p w14:paraId="167B787C" w14:textId="77777777" w:rsidR="00EB09F5" w:rsidRPr="00AA3A89" w:rsidRDefault="00EB09F5" w:rsidP="00AA3A89">
      <w:pPr>
        <w:pStyle w:val="Default"/>
        <w:jc w:val="both"/>
        <w:rPr>
          <w:i/>
          <w:iCs/>
          <w:color w:val="auto"/>
        </w:rPr>
      </w:pPr>
      <w:r w:rsidRPr="00EB09F5">
        <w:rPr>
          <w:i/>
          <w:iCs/>
          <w:color w:val="auto"/>
        </w:rPr>
        <w:t xml:space="preserve">Niniejsza prognoza oddziaływania na środowisko (zwana dalej „prognozą”) została sporządzona w oparciu o zapisy ustawy z dnia 3 października 2008 r. o udostępnianiu informacji o środowisku i jego ochronie, udziale społeczeństwa w ochronie środowiska oraz </w:t>
      </w:r>
      <w:r w:rsidRPr="00EB09F5">
        <w:rPr>
          <w:i/>
          <w:iCs/>
          <w:color w:val="auto"/>
        </w:rPr>
        <w:br/>
        <w:t xml:space="preserve">o ocenach oddziaływania na środowisko (tekst jednolity </w:t>
      </w:r>
      <w:r w:rsidR="00AA3A89" w:rsidRPr="00AA3A89">
        <w:rPr>
          <w:i/>
          <w:iCs/>
          <w:color w:val="auto"/>
        </w:rPr>
        <w:t>Dz. U. z 202</w:t>
      </w:r>
      <w:r w:rsidR="00626E2E">
        <w:rPr>
          <w:i/>
          <w:iCs/>
          <w:color w:val="auto"/>
        </w:rPr>
        <w:t>2</w:t>
      </w:r>
      <w:r w:rsidR="00AA3A89" w:rsidRPr="00AA3A89">
        <w:rPr>
          <w:i/>
          <w:iCs/>
          <w:color w:val="auto"/>
        </w:rPr>
        <w:t xml:space="preserve"> r.</w:t>
      </w:r>
      <w:r w:rsidR="00AA3A89">
        <w:rPr>
          <w:i/>
          <w:iCs/>
          <w:color w:val="auto"/>
        </w:rPr>
        <w:t xml:space="preserve"> </w:t>
      </w:r>
      <w:r w:rsidR="00AA3A89" w:rsidRPr="00AA3A89">
        <w:rPr>
          <w:i/>
          <w:iCs/>
          <w:color w:val="auto"/>
        </w:rPr>
        <w:t xml:space="preserve">poz. </w:t>
      </w:r>
      <w:r w:rsidR="00626E2E">
        <w:rPr>
          <w:i/>
          <w:iCs/>
          <w:color w:val="auto"/>
        </w:rPr>
        <w:t>1029 ze zm.</w:t>
      </w:r>
      <w:r>
        <w:rPr>
          <w:i/>
          <w:iCs/>
          <w:color w:val="auto"/>
        </w:rPr>
        <w:t xml:space="preserve">). </w:t>
      </w:r>
      <w:r>
        <w:rPr>
          <w:i/>
          <w:iCs/>
          <w:color w:val="auto"/>
        </w:rPr>
        <w:br/>
      </w:r>
      <w:r w:rsidRPr="00EB09F5">
        <w:rPr>
          <w:i/>
          <w:iCs/>
          <w:color w:val="auto"/>
        </w:rPr>
        <w:t>Obowiązek sporządzania prognozy wynika z działu VI Strategiczna ocena oddziaływania na środowisko, a w szczególności z art. 51 ust. 1 ww. ustawy.</w:t>
      </w:r>
      <w:r w:rsidRPr="00DC3A6E">
        <w:rPr>
          <w:color w:val="auto"/>
        </w:rPr>
        <w:t xml:space="preserve"> </w:t>
      </w:r>
    </w:p>
    <w:p w14:paraId="19C9E851" w14:textId="77777777" w:rsidR="00857AA2" w:rsidRPr="00AA3A89" w:rsidRDefault="00857AA2" w:rsidP="00AA3A89">
      <w:pPr>
        <w:tabs>
          <w:tab w:val="left" w:pos="567"/>
        </w:tabs>
        <w:spacing w:after="120" w:line="276" w:lineRule="auto"/>
        <w:ind w:firstLine="567"/>
        <w:jc w:val="both"/>
        <w:rPr>
          <w:bCs/>
          <w:i/>
          <w:lang w:eastAsia="en-US"/>
        </w:rPr>
      </w:pPr>
      <w:r w:rsidRPr="008F1078">
        <w:rPr>
          <w:i/>
          <w:lang w:eastAsia="en-US"/>
        </w:rPr>
        <w:lastRenderedPageBreak/>
        <w:t xml:space="preserve">Zgodnie z </w:t>
      </w:r>
      <w:r w:rsidRPr="008F1078">
        <w:rPr>
          <w:b/>
          <w:i/>
          <w:lang w:eastAsia="en-US"/>
        </w:rPr>
        <w:t>art. 53</w:t>
      </w:r>
      <w:r w:rsidRPr="008F1078">
        <w:rPr>
          <w:i/>
          <w:lang w:eastAsia="en-US"/>
        </w:rPr>
        <w:t xml:space="preserve"> ustawy z dnia 3 października 2008 r. o udostępnianiu informacji o środowisku i jego ochronie, udziale społeczeństwa w ochronie środowiska oraz o ocenach oddziaływania na środowisko </w:t>
      </w:r>
      <w:r w:rsidRPr="008F1078">
        <w:rPr>
          <w:bCs/>
          <w:i/>
          <w:lang w:eastAsia="en-US"/>
        </w:rPr>
        <w:t>(</w:t>
      </w:r>
      <w:r w:rsidR="00AA3A89" w:rsidRPr="00AA3A89">
        <w:rPr>
          <w:bCs/>
          <w:i/>
          <w:lang w:eastAsia="en-US"/>
        </w:rPr>
        <w:t>Dz. U. z 202</w:t>
      </w:r>
      <w:r w:rsidR="00626E2E">
        <w:rPr>
          <w:bCs/>
          <w:i/>
          <w:lang w:eastAsia="en-US"/>
        </w:rPr>
        <w:t>2</w:t>
      </w:r>
      <w:r w:rsidR="00AA3A89" w:rsidRPr="00AA3A89">
        <w:rPr>
          <w:bCs/>
          <w:i/>
          <w:lang w:eastAsia="en-US"/>
        </w:rPr>
        <w:t xml:space="preserve"> r.</w:t>
      </w:r>
      <w:r w:rsidR="00AA3A89">
        <w:rPr>
          <w:bCs/>
          <w:i/>
          <w:lang w:eastAsia="en-US"/>
        </w:rPr>
        <w:t xml:space="preserve"> </w:t>
      </w:r>
      <w:r w:rsidR="00AA3A89" w:rsidRPr="00AA3A89">
        <w:rPr>
          <w:bCs/>
          <w:i/>
          <w:lang w:eastAsia="en-US"/>
        </w:rPr>
        <w:t xml:space="preserve">poz. </w:t>
      </w:r>
      <w:r w:rsidR="00626E2E">
        <w:rPr>
          <w:bCs/>
          <w:i/>
          <w:lang w:eastAsia="en-US"/>
        </w:rPr>
        <w:t>1029 ze zm.</w:t>
      </w:r>
      <w:r w:rsidR="00AA3A89">
        <w:rPr>
          <w:bCs/>
          <w:i/>
          <w:lang w:eastAsia="en-US"/>
        </w:rPr>
        <w:t xml:space="preserve">) </w:t>
      </w:r>
      <w:r w:rsidRPr="008F1078">
        <w:rPr>
          <w:i/>
          <w:lang w:eastAsia="en-US"/>
        </w:rPr>
        <w:t>Burmistrz Miasta Chojnice uzgodnił zakres i stopień szczegółowości informacji zawartych w niniejszej prognozie </w:t>
      </w:r>
      <w:r w:rsidR="008F1078">
        <w:rPr>
          <w:i/>
          <w:lang w:eastAsia="en-US"/>
        </w:rPr>
        <w:br/>
      </w:r>
      <w:r w:rsidRPr="008F1078">
        <w:rPr>
          <w:i/>
          <w:lang w:eastAsia="en-US"/>
        </w:rPr>
        <w:t xml:space="preserve">z Regionalnym Dyrektorem Ochrony Środowiska w Gdańsku oraz z Państwowym Powiatowym Inspektorem Sanitarnym Chojnicach. </w:t>
      </w:r>
    </w:p>
    <w:p w14:paraId="71E238E6" w14:textId="77777777" w:rsidR="00857AA2" w:rsidRPr="008F1078" w:rsidRDefault="00857AA2" w:rsidP="008F1078">
      <w:pPr>
        <w:widowControl w:val="0"/>
        <w:autoSpaceDE w:val="0"/>
        <w:autoSpaceDN w:val="0"/>
        <w:adjustRightInd w:val="0"/>
        <w:spacing w:after="120" w:line="276" w:lineRule="auto"/>
        <w:ind w:firstLine="567"/>
        <w:jc w:val="both"/>
        <w:rPr>
          <w:rFonts w:eastAsia="Calibri"/>
          <w:i/>
          <w:lang w:eastAsia="en-US"/>
        </w:rPr>
      </w:pPr>
      <w:r w:rsidRPr="008F1078">
        <w:rPr>
          <w:rFonts w:eastAsia="Calibri"/>
          <w:i/>
          <w:lang w:eastAsia="en-US"/>
        </w:rPr>
        <w:t xml:space="preserve">Celem sporządzania prognozy jest analiza i ocena rozwiązań zawartych w projekcie zmiany Studium Uwarunkowań i Kierunków Zagospodarowania Przestrzennego Miasta Chojnice, w odniesieniu do stanu środowiska przyrodniczego. </w:t>
      </w:r>
    </w:p>
    <w:p w14:paraId="0EADC8B8" w14:textId="77777777" w:rsidR="00857AA2" w:rsidRDefault="00857AA2" w:rsidP="008F1078">
      <w:pPr>
        <w:widowControl w:val="0"/>
        <w:autoSpaceDE w:val="0"/>
        <w:autoSpaceDN w:val="0"/>
        <w:adjustRightInd w:val="0"/>
        <w:spacing w:after="120" w:line="276" w:lineRule="auto"/>
        <w:ind w:firstLine="567"/>
        <w:jc w:val="both"/>
        <w:rPr>
          <w:rFonts w:eastAsia="Calibri"/>
          <w:i/>
          <w:lang w:eastAsia="en-US"/>
        </w:rPr>
      </w:pPr>
      <w:r w:rsidRPr="008F1078">
        <w:rPr>
          <w:rFonts w:eastAsia="Calibri"/>
          <w:i/>
          <w:lang w:eastAsia="en-US"/>
        </w:rPr>
        <w:t>Podstawową metodą zastosowaną w opracowaniu jest opisywanie prognozowanych oddziaływań - metoda opisowa.</w:t>
      </w:r>
    </w:p>
    <w:p w14:paraId="3BF9E361" w14:textId="77777777" w:rsidR="00857AA2" w:rsidRPr="008F1078" w:rsidRDefault="00857AA2" w:rsidP="008F1078">
      <w:pPr>
        <w:widowControl w:val="0"/>
        <w:autoSpaceDE w:val="0"/>
        <w:autoSpaceDN w:val="0"/>
        <w:adjustRightInd w:val="0"/>
        <w:spacing w:after="120" w:line="276" w:lineRule="auto"/>
        <w:ind w:firstLine="426"/>
        <w:jc w:val="both"/>
        <w:rPr>
          <w:i/>
        </w:rPr>
      </w:pPr>
      <w:r w:rsidRPr="008F1078">
        <w:rPr>
          <w:rFonts w:eastAsia="Calibri"/>
          <w:i/>
          <w:lang w:eastAsia="en-US"/>
        </w:rPr>
        <w:t xml:space="preserve">Analiza skutków realizacji zmiany Studium powinna każdorazowo być poruszana podczas sporządzania planów miejscowych. Jak również winna być przeprowadzana podczas oceny aktualności </w:t>
      </w:r>
      <w:r w:rsidR="000400A1">
        <w:rPr>
          <w:rFonts w:eastAsia="Calibri"/>
          <w:i/>
          <w:lang w:eastAsia="en-US"/>
        </w:rPr>
        <w:t>S</w:t>
      </w:r>
      <w:r w:rsidRPr="008F1078">
        <w:rPr>
          <w:rFonts w:eastAsia="Calibri"/>
          <w:i/>
          <w:lang w:eastAsia="en-US"/>
        </w:rPr>
        <w:t xml:space="preserve">tudium i planów miejscowych raz na cztery lata. </w:t>
      </w:r>
      <w:r w:rsidRPr="008F1078">
        <w:rPr>
          <w:i/>
        </w:rPr>
        <w:t>Proponuje się aby monitoring, skutków realizacji postanowień przyjętej zmiany Studium w zakresie oddziaływania na środowisko, wykonywać również na bazie powyższych analiz oraz ocen stanu środowiska w oparciu o wyniki pomiarów uzyskanych np. w ramach państwowego monitoringu środowiska lub w ramach indywidualnych zamówień.</w:t>
      </w:r>
    </w:p>
    <w:p w14:paraId="7C94E457" w14:textId="77777777" w:rsidR="00857AA2" w:rsidRPr="008F1078" w:rsidRDefault="00857AA2" w:rsidP="008F1078">
      <w:pPr>
        <w:autoSpaceDE w:val="0"/>
        <w:autoSpaceDN w:val="0"/>
        <w:adjustRightInd w:val="0"/>
        <w:spacing w:after="120" w:line="276" w:lineRule="auto"/>
        <w:ind w:firstLine="360"/>
        <w:jc w:val="both"/>
        <w:rPr>
          <w:rFonts w:eastAsia="Calibri"/>
          <w:i/>
          <w:lang w:eastAsia="en-US"/>
        </w:rPr>
      </w:pPr>
      <w:r w:rsidRPr="008F1078">
        <w:rPr>
          <w:rFonts w:eastAsia="Calibri"/>
          <w:i/>
          <w:lang w:eastAsia="en-US"/>
        </w:rPr>
        <w:t>Treść dokumentu składa się z trzech części:</w:t>
      </w:r>
    </w:p>
    <w:p w14:paraId="7708D137" w14:textId="77777777" w:rsidR="00857AA2" w:rsidRPr="008F1078" w:rsidRDefault="00857AA2" w:rsidP="008F1078">
      <w:pPr>
        <w:numPr>
          <w:ilvl w:val="0"/>
          <w:numId w:val="33"/>
        </w:numPr>
        <w:autoSpaceDE w:val="0"/>
        <w:autoSpaceDN w:val="0"/>
        <w:adjustRightInd w:val="0"/>
        <w:spacing w:after="120" w:line="276" w:lineRule="auto"/>
        <w:contextualSpacing/>
        <w:jc w:val="both"/>
        <w:rPr>
          <w:bCs/>
          <w:i/>
        </w:rPr>
      </w:pPr>
      <w:r w:rsidRPr="008F1078">
        <w:rPr>
          <w:bCs/>
          <w:i/>
        </w:rPr>
        <w:t>Część I. Uwarunkowania zagospodarowania przestrzennego miasta Chojnice,</w:t>
      </w:r>
    </w:p>
    <w:p w14:paraId="284F35AD" w14:textId="77777777" w:rsidR="00857AA2" w:rsidRPr="008F1078" w:rsidRDefault="00857AA2" w:rsidP="008F1078">
      <w:pPr>
        <w:numPr>
          <w:ilvl w:val="0"/>
          <w:numId w:val="33"/>
        </w:numPr>
        <w:autoSpaceDE w:val="0"/>
        <w:autoSpaceDN w:val="0"/>
        <w:adjustRightInd w:val="0"/>
        <w:spacing w:after="120" w:line="276" w:lineRule="auto"/>
        <w:contextualSpacing/>
        <w:jc w:val="both"/>
        <w:rPr>
          <w:bCs/>
          <w:i/>
        </w:rPr>
      </w:pPr>
      <w:r w:rsidRPr="008F1078">
        <w:rPr>
          <w:bCs/>
          <w:i/>
        </w:rPr>
        <w:t>Część II. Kierunki zagospodarowania przestrzennego miasta Chojnice,</w:t>
      </w:r>
    </w:p>
    <w:p w14:paraId="01CAE9B8" w14:textId="77777777" w:rsidR="00857AA2" w:rsidRPr="008F1078" w:rsidRDefault="00857AA2" w:rsidP="008F1078">
      <w:pPr>
        <w:numPr>
          <w:ilvl w:val="0"/>
          <w:numId w:val="33"/>
        </w:numPr>
        <w:autoSpaceDE w:val="0"/>
        <w:autoSpaceDN w:val="0"/>
        <w:adjustRightInd w:val="0"/>
        <w:spacing w:after="120" w:line="276" w:lineRule="auto"/>
        <w:contextualSpacing/>
        <w:jc w:val="both"/>
        <w:rPr>
          <w:bCs/>
          <w:i/>
        </w:rPr>
      </w:pPr>
      <w:r w:rsidRPr="008F1078">
        <w:rPr>
          <w:bCs/>
          <w:i/>
        </w:rPr>
        <w:t>Część III. Uzasadnienie zawierające objaśnienia przyjętych rozwiązań.</w:t>
      </w:r>
    </w:p>
    <w:p w14:paraId="6074F057" w14:textId="77777777" w:rsidR="00857AA2" w:rsidRPr="008F1078" w:rsidRDefault="00857AA2" w:rsidP="008F1078">
      <w:pPr>
        <w:spacing w:after="120" w:line="276" w:lineRule="auto"/>
        <w:ind w:firstLine="567"/>
        <w:jc w:val="both"/>
        <w:rPr>
          <w:rFonts w:eastAsia="Calibri"/>
          <w:i/>
          <w:lang w:eastAsia="en-US"/>
        </w:rPr>
      </w:pPr>
      <w:r w:rsidRPr="008F1078">
        <w:rPr>
          <w:rFonts w:eastAsia="Calibri"/>
          <w:i/>
          <w:lang w:eastAsia="en-US"/>
        </w:rPr>
        <w:t xml:space="preserve">Projekt Studium skupia się na najważniejszych zagadnieniach polityki przestrzennej miasta bez wskazywania na rozwiązania szczegółowe, które to będą określone w miejscowych planach zagospodarowania przestrzennego. </w:t>
      </w:r>
    </w:p>
    <w:p w14:paraId="013511CD" w14:textId="77777777" w:rsidR="00857AA2" w:rsidRDefault="00857AA2" w:rsidP="008F1078">
      <w:pPr>
        <w:widowControl w:val="0"/>
        <w:autoSpaceDE w:val="0"/>
        <w:autoSpaceDN w:val="0"/>
        <w:adjustRightInd w:val="0"/>
        <w:spacing w:after="120" w:line="276" w:lineRule="auto"/>
        <w:ind w:firstLine="567"/>
        <w:contextualSpacing/>
        <w:jc w:val="both"/>
        <w:rPr>
          <w:i/>
        </w:rPr>
      </w:pPr>
      <w:r w:rsidRPr="008F1078">
        <w:rPr>
          <w:i/>
        </w:rPr>
        <w:t xml:space="preserve">Zmiana Studium sporządzana jest w celu zaspokojenia potrzeb rozwijającego się miasta Chojnice. Uwzględnienia zmiany, które zaszły na przestrzeni ostatnich lat oraz określa kierunki dalszego rozwoju i wyznacza zasady polityki przestrzennej miasta. W sposób pozwalający na koordynację zamierzeń władz samorządowych w zakresie działalności inwestycyjnej, zmierzającej do aktywizacji miasta i poprawy jakości życia jego mieszkańców </w:t>
      </w:r>
      <w:r w:rsidR="008F1078">
        <w:rPr>
          <w:i/>
        </w:rPr>
        <w:br/>
      </w:r>
      <w:r w:rsidRPr="008F1078">
        <w:rPr>
          <w:i/>
        </w:rPr>
        <w:t>z wyodrębnieniem zadań lokalnych i ponadlokalnych, które uległy zmianie od uchwalenia aktualnie obowiązującego „Studium...”. Studium utrzymuje podział miasta na dzielnice oraz na tereny funkcjonalne w nich występujące. W przygotowywanej zmianie dokonano niewielkich zmian w poszczególnych terenach</w:t>
      </w:r>
      <w:r w:rsidR="006A0504">
        <w:rPr>
          <w:i/>
        </w:rPr>
        <w:t>.</w:t>
      </w:r>
    </w:p>
    <w:p w14:paraId="6BF8A7EF" w14:textId="77777777" w:rsidR="00857AA2" w:rsidRPr="008F1078" w:rsidRDefault="00857AA2" w:rsidP="008F1078">
      <w:pPr>
        <w:widowControl w:val="0"/>
        <w:autoSpaceDE w:val="0"/>
        <w:autoSpaceDN w:val="0"/>
        <w:adjustRightInd w:val="0"/>
        <w:spacing w:after="120" w:line="276" w:lineRule="auto"/>
        <w:ind w:firstLine="567"/>
        <w:contextualSpacing/>
        <w:jc w:val="both"/>
        <w:rPr>
          <w:i/>
        </w:rPr>
      </w:pPr>
      <w:r w:rsidRPr="008F1078">
        <w:rPr>
          <w:i/>
        </w:rPr>
        <w:t>Miasto Chojnice wraz z miastem Człuchów traktowane jest jako układ bipolarny zaliczany do ośrodków subregionalnych I rzędu. Stanowią zaplecze w zakresie uzbrojenia technicznego tych terenów, ze względu na posiadane rezerwy mocy elektrycznej, wody pitnej, gazu ziemnego oraz oczyszczania ścieków. Pod względem przyrodniczym miasto leży na Pojezierzu Krajeńskim w odległości ok. 5 km na południe od jednego</w:t>
      </w:r>
      <w:r w:rsidR="0054421C" w:rsidRPr="008F1078">
        <w:rPr>
          <w:i/>
        </w:rPr>
        <w:br/>
      </w:r>
      <w:r w:rsidRPr="008F1078">
        <w:rPr>
          <w:i/>
        </w:rPr>
        <w:t xml:space="preserve"> z największych jezior pomorskich – Jeziora Charzykowskiego. Biorąc pod uwagę walory przyrodnicze i krajobrazowe okolic miasta, Chojnice leżą w jednym z bardziej atrakcyjnych </w:t>
      </w:r>
      <w:r w:rsidRPr="008F1078">
        <w:rPr>
          <w:i/>
        </w:rPr>
        <w:lastRenderedPageBreak/>
        <w:t xml:space="preserve">rejonów województwa pomorskiego. Bliskie sąsiedztwo </w:t>
      </w:r>
      <w:r w:rsidR="009326DD">
        <w:rPr>
          <w:i/>
        </w:rPr>
        <w:t>J</w:t>
      </w:r>
      <w:r w:rsidRPr="008F1078">
        <w:rPr>
          <w:i/>
        </w:rPr>
        <w:t>ezior</w:t>
      </w:r>
      <w:r w:rsidR="009326DD">
        <w:rPr>
          <w:i/>
        </w:rPr>
        <w:t>a</w:t>
      </w:r>
      <w:r w:rsidRPr="008F1078">
        <w:rPr>
          <w:i/>
        </w:rPr>
        <w:t xml:space="preserve"> </w:t>
      </w:r>
      <w:r w:rsidR="009326DD">
        <w:rPr>
          <w:i/>
        </w:rPr>
        <w:t>C</w:t>
      </w:r>
      <w:r w:rsidRPr="008F1078">
        <w:rPr>
          <w:i/>
        </w:rPr>
        <w:t>harzykowski</w:t>
      </w:r>
      <w:r w:rsidR="009326DD">
        <w:rPr>
          <w:i/>
        </w:rPr>
        <w:t>ego</w:t>
      </w:r>
      <w:r w:rsidRPr="008F1078">
        <w:rPr>
          <w:i/>
        </w:rPr>
        <w:t xml:space="preserve"> oraz terenów leśnych zespołu Borów Tucholskich, włączonych w skład Parku Narodowego „Bory Tucholskie” oraz Zaborskiego Parku Krajobrazowego, dobra dostępność komunikacyjna czynią z miasta główną bazę rozrządowo-zaopatrzeniową obsługującą rejon o wybitnych walorach rekreacyjnych. Do uwarunkowań przyrodniczych wpływających na zagospodarowanie miasta należą:</w:t>
      </w:r>
    </w:p>
    <w:p w14:paraId="3D4F5A16" w14:textId="77777777" w:rsidR="00857AA2" w:rsidRPr="008F1078" w:rsidRDefault="00857AA2" w:rsidP="008F1078">
      <w:pPr>
        <w:widowControl w:val="0"/>
        <w:numPr>
          <w:ilvl w:val="0"/>
          <w:numId w:val="34"/>
        </w:numPr>
        <w:autoSpaceDE w:val="0"/>
        <w:autoSpaceDN w:val="0"/>
        <w:adjustRightInd w:val="0"/>
        <w:spacing w:after="120" w:line="276" w:lineRule="auto"/>
        <w:ind w:left="709" w:hanging="283"/>
        <w:contextualSpacing/>
        <w:jc w:val="both"/>
        <w:rPr>
          <w:i/>
        </w:rPr>
      </w:pPr>
      <w:r w:rsidRPr="008F1078">
        <w:rPr>
          <w:i/>
        </w:rPr>
        <w:t xml:space="preserve">Formy ochrony przyrody (północno-zachodnia część) położenie w otulinie Parku Narodowego „Bory Tucholskie”, obecność 10 pomników przyrody; </w:t>
      </w:r>
    </w:p>
    <w:p w14:paraId="283FD057" w14:textId="77777777" w:rsidR="00857AA2" w:rsidRPr="008F1078" w:rsidRDefault="00857AA2" w:rsidP="008F1078">
      <w:pPr>
        <w:widowControl w:val="0"/>
        <w:numPr>
          <w:ilvl w:val="0"/>
          <w:numId w:val="34"/>
        </w:numPr>
        <w:autoSpaceDE w:val="0"/>
        <w:autoSpaceDN w:val="0"/>
        <w:adjustRightInd w:val="0"/>
        <w:spacing w:after="120" w:line="276" w:lineRule="auto"/>
        <w:ind w:left="709" w:hanging="283"/>
        <w:contextualSpacing/>
        <w:jc w:val="both"/>
        <w:rPr>
          <w:i/>
        </w:rPr>
      </w:pPr>
      <w:r w:rsidRPr="008F1078">
        <w:rPr>
          <w:i/>
        </w:rPr>
        <w:t>Położenie północnej części miasta w Światowym Rezerwacie Biosfery Bory Tucholskie;</w:t>
      </w:r>
    </w:p>
    <w:p w14:paraId="332864FC" w14:textId="77777777" w:rsidR="00857AA2" w:rsidRPr="008F1078" w:rsidRDefault="00857AA2" w:rsidP="008F1078">
      <w:pPr>
        <w:widowControl w:val="0"/>
        <w:numPr>
          <w:ilvl w:val="0"/>
          <w:numId w:val="34"/>
        </w:numPr>
        <w:autoSpaceDE w:val="0"/>
        <w:autoSpaceDN w:val="0"/>
        <w:adjustRightInd w:val="0"/>
        <w:spacing w:after="120" w:line="276" w:lineRule="auto"/>
        <w:ind w:left="709" w:hanging="283"/>
        <w:contextualSpacing/>
        <w:jc w:val="both"/>
        <w:rPr>
          <w:i/>
        </w:rPr>
      </w:pPr>
      <w:r w:rsidRPr="008F1078">
        <w:rPr>
          <w:i/>
        </w:rPr>
        <w:t>Tereny podmokłe o niekorzystnych  warunkach gruntowo-wodnych dla rozwoju budownictwa oraz  tereny lasów;</w:t>
      </w:r>
    </w:p>
    <w:p w14:paraId="2FB6E70C" w14:textId="77777777" w:rsidR="00857AA2" w:rsidRPr="008F1078" w:rsidRDefault="00857AA2" w:rsidP="008F1078">
      <w:pPr>
        <w:widowControl w:val="0"/>
        <w:numPr>
          <w:ilvl w:val="0"/>
          <w:numId w:val="34"/>
        </w:numPr>
        <w:autoSpaceDE w:val="0"/>
        <w:autoSpaceDN w:val="0"/>
        <w:adjustRightInd w:val="0"/>
        <w:spacing w:after="120" w:line="276" w:lineRule="auto"/>
        <w:ind w:left="709" w:hanging="283"/>
        <w:contextualSpacing/>
        <w:jc w:val="both"/>
        <w:rPr>
          <w:i/>
        </w:rPr>
      </w:pPr>
      <w:r w:rsidRPr="008F1078">
        <w:rPr>
          <w:i/>
        </w:rPr>
        <w:t xml:space="preserve">Złoża kruszyw. </w:t>
      </w:r>
    </w:p>
    <w:p w14:paraId="16CA867D" w14:textId="77777777" w:rsidR="00EB09F5" w:rsidRDefault="00EB09F5" w:rsidP="008F1078">
      <w:pPr>
        <w:widowControl w:val="0"/>
        <w:autoSpaceDE w:val="0"/>
        <w:autoSpaceDN w:val="0"/>
        <w:adjustRightInd w:val="0"/>
        <w:spacing w:after="120" w:line="276" w:lineRule="auto"/>
        <w:ind w:firstLine="567"/>
        <w:jc w:val="both"/>
        <w:rPr>
          <w:rFonts w:eastAsia="Calibri"/>
          <w:i/>
          <w:lang w:eastAsia="en-US"/>
        </w:rPr>
      </w:pPr>
      <w:r w:rsidRPr="00EB09F5">
        <w:rPr>
          <w:rFonts w:eastAsia="Calibri"/>
          <w:i/>
          <w:lang w:eastAsia="en-US"/>
        </w:rPr>
        <w:t xml:space="preserve">Studium jest sporządzane w „myśl” Polityki ekologicznej państwa , jest zgodne </w:t>
      </w:r>
      <w:r w:rsidR="00882D10">
        <w:rPr>
          <w:rFonts w:eastAsia="Calibri"/>
          <w:i/>
          <w:lang w:eastAsia="en-US"/>
        </w:rPr>
        <w:br/>
      </w:r>
      <w:r w:rsidRPr="00EB09F5">
        <w:rPr>
          <w:rFonts w:eastAsia="Calibri"/>
          <w:i/>
          <w:lang w:eastAsia="en-US"/>
        </w:rPr>
        <w:t xml:space="preserve">z Planem zagospodarowania przestrzennego województwa pomorskiego (2030), Programem Ochrony Środowiska Województwa Pomorskiego </w:t>
      </w:r>
      <w:r w:rsidR="00882D10">
        <w:rPr>
          <w:rFonts w:eastAsia="Calibri"/>
          <w:i/>
          <w:lang w:eastAsia="en-US"/>
        </w:rPr>
        <w:t>2030</w:t>
      </w:r>
      <w:r w:rsidRPr="00EB09F5">
        <w:rPr>
          <w:rFonts w:eastAsia="Calibri"/>
          <w:i/>
          <w:lang w:eastAsia="en-US"/>
        </w:rPr>
        <w:t xml:space="preserve">, Planem Gospodarki Odpadami dla Województwa Pomorskiego 2022, Strategią rozwoju miasta Chojnice </w:t>
      </w:r>
      <w:r w:rsidR="00882D10">
        <w:rPr>
          <w:rFonts w:eastAsia="Calibri"/>
          <w:i/>
          <w:lang w:eastAsia="en-US"/>
        </w:rPr>
        <w:t>do roku 2030.</w:t>
      </w:r>
    </w:p>
    <w:p w14:paraId="729615B1" w14:textId="77777777" w:rsidR="00857AA2" w:rsidRDefault="00857AA2" w:rsidP="008F1078">
      <w:pPr>
        <w:widowControl w:val="0"/>
        <w:autoSpaceDE w:val="0"/>
        <w:autoSpaceDN w:val="0"/>
        <w:adjustRightInd w:val="0"/>
        <w:spacing w:after="120" w:line="276" w:lineRule="auto"/>
        <w:ind w:firstLine="567"/>
        <w:jc w:val="both"/>
        <w:rPr>
          <w:rFonts w:eastAsia="Calibri"/>
          <w:i/>
        </w:rPr>
      </w:pPr>
      <w:r w:rsidRPr="008F1078">
        <w:rPr>
          <w:rFonts w:eastAsia="Calibri"/>
          <w:i/>
        </w:rPr>
        <w:t>Według regionalizacji fizyczno-geograficznej Polski J. Kondrackiego, Chojnice leżą na Niżu Polskim i wchodzą w skład podprowincji – Pojezierza Południowobałtyckie</w:t>
      </w:r>
      <w:r w:rsidR="009326DD">
        <w:rPr>
          <w:rFonts w:eastAsia="Calibri"/>
          <w:i/>
        </w:rPr>
        <w:t>.</w:t>
      </w:r>
      <w:r w:rsidRPr="008F1078">
        <w:rPr>
          <w:rFonts w:eastAsia="Calibri"/>
          <w:i/>
        </w:rPr>
        <w:t xml:space="preserve"> Cechą specyficzną tej podprowincji jest położenie w granicach zasięgu ostatniego zlodowacenia, </w:t>
      </w:r>
      <w:r w:rsidR="008F1078">
        <w:rPr>
          <w:rFonts w:eastAsia="Calibri"/>
          <w:i/>
        </w:rPr>
        <w:br/>
      </w:r>
      <w:r w:rsidRPr="008F1078">
        <w:rPr>
          <w:rFonts w:eastAsia="Calibri"/>
          <w:i/>
        </w:rPr>
        <w:t xml:space="preserve">z czego wynikają konsekwencje geomorfologiczne, hydrograficzne i glebowe, znajdujące swoje odbicie w typach krajobrazu. Podprowincja ta dzieli się na mniejsze jednostki: makro- </w:t>
      </w:r>
      <w:r w:rsidR="008F1078">
        <w:rPr>
          <w:rFonts w:eastAsia="Calibri"/>
          <w:i/>
        </w:rPr>
        <w:br/>
      </w:r>
      <w:r w:rsidRPr="008F1078">
        <w:rPr>
          <w:rFonts w:eastAsia="Calibri"/>
          <w:i/>
        </w:rPr>
        <w:t>i mezoregiony.</w:t>
      </w:r>
    </w:p>
    <w:p w14:paraId="02CB0E8E" w14:textId="77777777" w:rsidR="00857AA2" w:rsidRPr="008F1078" w:rsidRDefault="00857AA2" w:rsidP="008F1078">
      <w:pPr>
        <w:autoSpaceDE w:val="0"/>
        <w:autoSpaceDN w:val="0"/>
        <w:adjustRightInd w:val="0"/>
        <w:spacing w:after="120" w:line="276" w:lineRule="auto"/>
        <w:ind w:firstLine="567"/>
        <w:jc w:val="both"/>
        <w:rPr>
          <w:rFonts w:eastAsia="Calibri"/>
          <w:i/>
        </w:rPr>
      </w:pPr>
      <w:r w:rsidRPr="008F1078">
        <w:rPr>
          <w:rFonts w:eastAsia="Calibri"/>
          <w:i/>
        </w:rPr>
        <w:t>W obrębie Chojnic zdecydowanie przeważają spadki klasy 1. Spadki klasy 2 występują fragmentarycznie w obrębie zboczy dolin wód roztopowych oraz zboczy południkowej rynny. W tej strefie występują również spadki klasy 4. Spadki klasy 3 występują rzadko, gdyż większość z nich zbliża się do granicy 1%, co przy głębszym zaleganiu wód gruntowych nie obniża wartości budowlanych terenu. W dużym stopniu na rzeźbę terenu Chojnic oddziałują licznie występujące we wschodniej części miasta nasypy kolejowe i drogowe.</w:t>
      </w:r>
    </w:p>
    <w:p w14:paraId="42FA1CC0" w14:textId="77777777" w:rsidR="00857AA2" w:rsidRPr="008F1078" w:rsidRDefault="00857AA2" w:rsidP="008F1078">
      <w:pPr>
        <w:autoSpaceDE w:val="0"/>
        <w:autoSpaceDN w:val="0"/>
        <w:adjustRightInd w:val="0"/>
        <w:spacing w:after="120" w:line="276" w:lineRule="auto"/>
        <w:jc w:val="both"/>
        <w:rPr>
          <w:rFonts w:eastAsia="Calibri"/>
          <w:i/>
        </w:rPr>
      </w:pPr>
      <w:r w:rsidRPr="008F1078">
        <w:rPr>
          <w:rFonts w:eastAsia="Calibri"/>
          <w:i/>
        </w:rPr>
        <w:t>Obok kształtu podstawowym wyznacznikiem poszczególnych form terenu jest budowa geologiczna, która w znacznym stopniu warunkuje ukształtowanie powierzchni ziemi, wpływa na wsiąkanie lub odpływ wód, występowanie wielu roślin, które rozwijają się na glebach wytworzonych na danych rodzajach skał.</w:t>
      </w:r>
    </w:p>
    <w:p w14:paraId="102DD051" w14:textId="77777777" w:rsidR="00857AA2" w:rsidRPr="008F1078" w:rsidRDefault="00857AA2" w:rsidP="008F1078">
      <w:pPr>
        <w:widowControl w:val="0"/>
        <w:autoSpaceDE w:val="0"/>
        <w:autoSpaceDN w:val="0"/>
        <w:adjustRightInd w:val="0"/>
        <w:spacing w:after="120" w:line="276" w:lineRule="auto"/>
        <w:ind w:firstLine="567"/>
        <w:jc w:val="both"/>
        <w:rPr>
          <w:rFonts w:eastAsia="Calibri"/>
          <w:i/>
          <w:lang w:eastAsia="en-US"/>
        </w:rPr>
      </w:pPr>
      <w:r w:rsidRPr="008F1078">
        <w:rPr>
          <w:rFonts w:eastAsia="Calibri"/>
          <w:i/>
        </w:rPr>
        <w:t>Chojnice z punktu widzenia geologicznego znajdują się na terenie jednostki tektonicznej - niecki brzeżnej, w pobliżu wschodniej granicy wału kujawsko - pomorskiego. Odległe okresy geologiczne charakteryzowały się znaczną zmiennością warunków naturalnych. Obszar miasta był wielokrotnie przejściowo lądem, bądź dnem płytszego czy głębszego morza.</w:t>
      </w:r>
    </w:p>
    <w:p w14:paraId="489D6062" w14:textId="77777777" w:rsidR="00857AA2" w:rsidRDefault="00857AA2" w:rsidP="008F1078">
      <w:pPr>
        <w:autoSpaceDE w:val="0"/>
        <w:autoSpaceDN w:val="0"/>
        <w:adjustRightInd w:val="0"/>
        <w:spacing w:after="120" w:line="276" w:lineRule="auto"/>
        <w:ind w:firstLine="567"/>
        <w:jc w:val="both"/>
        <w:rPr>
          <w:rFonts w:eastAsia="Calibri"/>
          <w:i/>
        </w:rPr>
      </w:pPr>
      <w:r w:rsidRPr="008F1078">
        <w:rPr>
          <w:rFonts w:eastAsia="Calibri"/>
          <w:i/>
        </w:rPr>
        <w:t>Najlepsze grunty orne występujące na terenie miasta, które należałoby chronić w dalszej działalności inwestycyjnej, zajmują 21,5 % jego powierzchni.</w:t>
      </w:r>
    </w:p>
    <w:p w14:paraId="588768D7" w14:textId="77777777" w:rsidR="00857AA2" w:rsidRPr="008F1078" w:rsidRDefault="00857AA2" w:rsidP="008F1078">
      <w:pPr>
        <w:spacing w:after="120" w:line="276" w:lineRule="auto"/>
        <w:ind w:firstLine="567"/>
        <w:jc w:val="both"/>
        <w:rPr>
          <w:rFonts w:eastAsia="Calibri"/>
          <w:i/>
        </w:rPr>
      </w:pPr>
      <w:r w:rsidRPr="008F1078">
        <w:rPr>
          <w:rFonts w:eastAsia="Calibri"/>
          <w:i/>
        </w:rPr>
        <w:t xml:space="preserve">Klimat i stosunki wodne należą do najważniejszych komponentów środowiska przyrodniczego, jednak każdy z nich w odmienny sposób wpływa na rozwój przestrzenny </w:t>
      </w:r>
      <w:r w:rsidRPr="008F1078">
        <w:rPr>
          <w:rFonts w:eastAsia="Calibri"/>
          <w:i/>
        </w:rPr>
        <w:lastRenderedPageBreak/>
        <w:t>miasta. Pod względem klimatycznym Chojnice znajdują się na obszarze określanym jako najchłodniejszy region południowej części województwa pomorskiego (tzw. „biegun zimna”).</w:t>
      </w:r>
    </w:p>
    <w:p w14:paraId="5DCDE6C1" w14:textId="77777777" w:rsidR="00857AA2" w:rsidRPr="008F1078" w:rsidRDefault="00857AA2" w:rsidP="008F1078">
      <w:pPr>
        <w:autoSpaceDE w:val="0"/>
        <w:autoSpaceDN w:val="0"/>
        <w:adjustRightInd w:val="0"/>
        <w:spacing w:after="120" w:line="276" w:lineRule="auto"/>
        <w:ind w:firstLine="567"/>
        <w:jc w:val="both"/>
        <w:rPr>
          <w:rFonts w:eastAsia="Calibri"/>
          <w:i/>
          <w:highlight w:val="yellow"/>
        </w:rPr>
      </w:pPr>
      <w:r w:rsidRPr="008F1078">
        <w:rPr>
          <w:rFonts w:eastAsia="Calibri"/>
          <w:i/>
        </w:rPr>
        <w:t xml:space="preserve">Chojnice położone są w chronionej zlewni Brdy, będącej lewym dopływem Wisły. Przez miasto przepływa Struga Jarcewska - niewielki ciek odwadniający północną część Wysoczyzny Krajeńskiej. Źródła jej znajdują się w okolicach Chojnic na wysokości około 150 m n.p.m. Koryto Jarcewskiej Strugi na całej długości znajduje się </w:t>
      </w:r>
      <w:r w:rsidR="0054421C" w:rsidRPr="008F1078">
        <w:rPr>
          <w:rFonts w:eastAsia="Calibri"/>
          <w:i/>
        </w:rPr>
        <w:br/>
      </w:r>
      <w:r w:rsidRPr="008F1078">
        <w:rPr>
          <w:rFonts w:eastAsia="Calibri"/>
          <w:i/>
        </w:rPr>
        <w:t xml:space="preserve">w rynnie subglacjalnej o przebiegu południkowym. Rzeka uchodzi do południowej części Jeziora Charzykowskiego - na wschód od miejscowości Charzykowy. Sieć rzeczna </w:t>
      </w:r>
      <w:r w:rsidR="008F1078">
        <w:rPr>
          <w:rFonts w:eastAsia="Calibri"/>
          <w:i/>
        </w:rPr>
        <w:br/>
      </w:r>
      <w:r w:rsidRPr="008F1078">
        <w:rPr>
          <w:rFonts w:eastAsia="Calibri"/>
          <w:i/>
        </w:rPr>
        <w:t xml:space="preserve">w Chojnicach jest bardzo uboga. Struga Jarcewska częściowo płynie korytem zakrytym pod miastem wypływając w jego północnej części na powierzchnię. Nadmiar wód powierzchniowych odprowadzany jest w kierunku północnym i północno – zachodnim </w:t>
      </w:r>
      <w:r w:rsidR="008F1078">
        <w:rPr>
          <w:rFonts w:eastAsia="Calibri"/>
          <w:i/>
        </w:rPr>
        <w:br/>
      </w:r>
      <w:r w:rsidRPr="008F1078">
        <w:rPr>
          <w:rFonts w:eastAsia="Calibri"/>
          <w:i/>
        </w:rPr>
        <w:t xml:space="preserve">do Jeziora Charzykowskiego. Do Strugi odprowadzane są oczyszczone ścieki z oczyszczalni ścieków. Oprócz wód powierzchniowych na działalność człowieka wpływają też wody podziemne - stanowią bowiem poważne źródło zaopatrzenia w wodę pitną, gospodarczą </w:t>
      </w:r>
      <w:r w:rsidR="008F1078">
        <w:rPr>
          <w:rFonts w:eastAsia="Calibri"/>
          <w:i/>
        </w:rPr>
        <w:br/>
      </w:r>
      <w:r w:rsidRPr="008F1078">
        <w:rPr>
          <w:rFonts w:eastAsia="Calibri"/>
          <w:i/>
        </w:rPr>
        <w:t xml:space="preserve">i przemysłową - oddziaływująca tym samym na przestrzenne użytkowanie terenu. </w:t>
      </w:r>
      <w:r w:rsidR="008F1078">
        <w:rPr>
          <w:rFonts w:eastAsia="Calibri"/>
          <w:i/>
        </w:rPr>
        <w:br/>
      </w:r>
      <w:r w:rsidRPr="008F1078">
        <w:rPr>
          <w:rFonts w:eastAsia="Calibri"/>
          <w:i/>
        </w:rPr>
        <w:t>W Chojnicach wyróżnia się następujące rodzaje wód podziemnych: wody gruntowe międzyglinowe, wody podziemne, występujące w utworach piaszczystych na podłożu gliniastym, wody wierzchówkowe, występujące w różnych częściach miasta, posiadające znaczne amplitudy wahań do wystąpienia nawet na powierzchnię. W związku z rozwojem osadnictwa i przemysłu zapotrzebowanie na wodę pitną wzrasta z każdym rokiem. przewidzianym dla wody do picia i potrzeb gospodarczych.</w:t>
      </w:r>
    </w:p>
    <w:p w14:paraId="3F1A7479" w14:textId="77777777" w:rsidR="00857AA2" w:rsidRPr="008F1078" w:rsidRDefault="00857AA2" w:rsidP="008F1078">
      <w:pPr>
        <w:spacing w:after="120" w:line="276" w:lineRule="auto"/>
        <w:ind w:firstLine="567"/>
        <w:jc w:val="both"/>
        <w:rPr>
          <w:rFonts w:eastAsia="Calibri"/>
          <w:i/>
          <w:color w:val="FF0000"/>
          <w:highlight w:val="yellow"/>
          <w:lang w:eastAsia="en-US"/>
        </w:rPr>
      </w:pPr>
      <w:r w:rsidRPr="008F1078">
        <w:rPr>
          <w:rFonts w:eastAsia="Calibri"/>
          <w:i/>
        </w:rPr>
        <w:t>Głównym źródłem emisji zanieczyszczeń powietrza na terenie miasta  jest spalanie paliw. Do emitorów należą przede wszystkim kotłownie, paleniska domowe i pojazdy mechaniczne. Działania Gminy Miejskiej Chojnice skupiły się głównie na eliminacji lokalnych kotłowni i dostarczania ciepła z jednego źródła oraz rozbudowie sieci gazowniczej, w celu umożliwienia mieszkańcom zmiany rodzaju ogrzewania na gazowe.</w:t>
      </w:r>
      <w:r w:rsidRPr="008F1078">
        <w:rPr>
          <w:rFonts w:eastAsia="Calibri"/>
          <w:i/>
          <w:color w:val="FF0000"/>
          <w:lang w:eastAsia="en-US"/>
        </w:rPr>
        <w:t xml:space="preserve"> </w:t>
      </w:r>
    </w:p>
    <w:p w14:paraId="74F3112F" w14:textId="77777777" w:rsidR="00857AA2" w:rsidRPr="008F1078" w:rsidRDefault="00857AA2" w:rsidP="008F1078">
      <w:pPr>
        <w:autoSpaceDE w:val="0"/>
        <w:autoSpaceDN w:val="0"/>
        <w:adjustRightInd w:val="0"/>
        <w:spacing w:after="120" w:line="276" w:lineRule="auto"/>
        <w:ind w:firstLine="567"/>
        <w:jc w:val="both"/>
        <w:rPr>
          <w:rFonts w:eastAsia="Calibri"/>
          <w:i/>
        </w:rPr>
      </w:pPr>
      <w:r w:rsidRPr="008F1078">
        <w:rPr>
          <w:rFonts w:eastAsia="Calibri"/>
          <w:i/>
        </w:rPr>
        <w:t>Na obszarze miasta występuje teren eksploatacji kruszywa w granicach, na których obowiązuje Miejscowy plan zagospodarowania przestrzennego terenu powierzchniowej eksploatacji kruszywa oraz pod zabudowę przemysłową, mieszkaniową i usługową w rejonie ulic: Angowickiej i Targowej w Chojnicach uchwalony uchwałą Rady Miejskiej w Chojnicach Nr VIII/99/11 z dnia 27 czerwca 2011 r.</w:t>
      </w:r>
    </w:p>
    <w:p w14:paraId="2BE72000" w14:textId="77777777" w:rsidR="00857AA2" w:rsidRPr="008F1078" w:rsidRDefault="00857AA2" w:rsidP="008F1078">
      <w:pPr>
        <w:spacing w:after="120" w:line="276" w:lineRule="auto"/>
        <w:ind w:firstLine="567"/>
        <w:jc w:val="both"/>
        <w:rPr>
          <w:rFonts w:eastAsia="Calibri"/>
          <w:i/>
          <w:lang w:eastAsia="en-US"/>
        </w:rPr>
      </w:pPr>
      <w:r w:rsidRPr="008F1078">
        <w:rPr>
          <w:rFonts w:eastAsia="Calibri"/>
          <w:i/>
          <w:lang w:eastAsia="en-US"/>
        </w:rPr>
        <w:t>Zgodnie z podziałem geobotanicznym kraju opracowanym przez prof. dr hab. Jana Matuszkiewicza, obszar opracowania położony jest w obrębie Działu Pomorskiego, w którym głównymi typami roślinności są kontynentalne bory sosnowe, lasy liściaste oraz acidofilne dąbrowy typu atlantyckiego.</w:t>
      </w:r>
    </w:p>
    <w:p w14:paraId="5CC37771" w14:textId="77777777" w:rsidR="00857AA2" w:rsidRPr="008F1078" w:rsidRDefault="00857AA2" w:rsidP="008F1078">
      <w:pPr>
        <w:spacing w:after="120" w:line="276" w:lineRule="auto"/>
        <w:ind w:firstLine="567"/>
        <w:jc w:val="both"/>
        <w:rPr>
          <w:rFonts w:eastAsia="Calibri"/>
          <w:i/>
          <w:lang w:eastAsia="en-US"/>
        </w:rPr>
      </w:pPr>
      <w:r w:rsidRPr="008F1078">
        <w:rPr>
          <w:rFonts w:eastAsia="Calibri"/>
          <w:i/>
          <w:lang w:eastAsia="en-US"/>
        </w:rPr>
        <w:t>Tereny które utrzymały pewne cechy zbiorowisk naturalnych znajdują się w dolinie Jarcewskiej Strugi w północnej części miasta – Lasek Miejski. Skład gatunkowy drzewostanu wskazuje na znaczne przekształcenia zbiorowiska leśnego na tym terenie, jednak pozostaje on cennym elementem przyrodniczym na terenie miasta. Utrzymanie terenów zielonych, a także ich rozwój w strukturze funkcjonalno – przestrzennej miasta jest jednym z istotnych działań proekologicznych, decydujących o utrzymaniu równowagi ekologicznej na obszarze miasta.</w:t>
      </w:r>
    </w:p>
    <w:p w14:paraId="51CA02EA" w14:textId="77777777" w:rsidR="00857AA2" w:rsidRPr="008F1078" w:rsidRDefault="00857AA2" w:rsidP="008F1078">
      <w:pPr>
        <w:spacing w:after="120" w:line="276" w:lineRule="auto"/>
        <w:ind w:firstLine="567"/>
        <w:jc w:val="both"/>
        <w:rPr>
          <w:rFonts w:eastAsia="Calibri"/>
          <w:i/>
          <w:lang w:eastAsia="en-US"/>
        </w:rPr>
      </w:pPr>
      <w:r w:rsidRPr="008F1078">
        <w:rPr>
          <w:rFonts w:eastAsia="Calibri"/>
          <w:i/>
          <w:lang w:eastAsia="en-US"/>
        </w:rPr>
        <w:lastRenderedPageBreak/>
        <w:t xml:space="preserve">Na terenie miasta występują przede wszystkim ubogie zespoły fauny związanej </w:t>
      </w:r>
      <w:r w:rsidRPr="008F1078">
        <w:rPr>
          <w:rFonts w:eastAsia="Calibri"/>
          <w:i/>
          <w:lang w:eastAsia="en-US"/>
        </w:rPr>
        <w:br/>
        <w:t>z siedliskami typowo antropogenicznymi jakimi są obszary zabudowy miejskiej o różnym stopniu intensywności</w:t>
      </w:r>
      <w:r w:rsidRPr="008F1078">
        <w:rPr>
          <w:rFonts w:eastAsia="Calibri"/>
          <w:i/>
          <w:vertAlign w:val="superscript"/>
          <w:lang w:eastAsia="en-US"/>
        </w:rPr>
        <w:footnoteReference w:id="1"/>
      </w:r>
      <w:r w:rsidRPr="008F1078">
        <w:rPr>
          <w:rFonts w:eastAsia="Calibri"/>
          <w:i/>
          <w:lang w:eastAsia="en-US"/>
        </w:rPr>
        <w:t xml:space="preserve">. Spośród kręgowców typowymi reprezentantami są głównie ptaki, np. kawka,  sroka, synogarlica turecka, wróbel czy jeżyk. Bogatsze siedliska fauny lądowej występują na terenie Lasku Miejskiego oraz parków miejskich </w:t>
      </w:r>
      <w:r w:rsidR="0054421C" w:rsidRPr="008F1078">
        <w:rPr>
          <w:rFonts w:eastAsia="Calibri"/>
          <w:i/>
          <w:lang w:eastAsia="en-US"/>
        </w:rPr>
        <w:br/>
      </w:r>
      <w:r w:rsidRPr="008F1078">
        <w:rPr>
          <w:rFonts w:eastAsia="Calibri"/>
          <w:i/>
          <w:lang w:eastAsia="en-US"/>
        </w:rPr>
        <w:t>i doliny Strugi Jarcewskiej, jednak nie została ona zinwentaryzowana i scharakteryzowania.</w:t>
      </w:r>
    </w:p>
    <w:p w14:paraId="4DDEB52E" w14:textId="77777777" w:rsidR="00857AA2" w:rsidRPr="008F1078" w:rsidRDefault="00857AA2" w:rsidP="00AA3A89">
      <w:pPr>
        <w:tabs>
          <w:tab w:val="left" w:pos="567"/>
        </w:tabs>
        <w:autoSpaceDE w:val="0"/>
        <w:autoSpaceDN w:val="0"/>
        <w:adjustRightInd w:val="0"/>
        <w:spacing w:after="120" w:line="276" w:lineRule="auto"/>
        <w:ind w:firstLine="567"/>
        <w:jc w:val="both"/>
        <w:rPr>
          <w:rFonts w:eastAsia="Calibri"/>
          <w:i/>
        </w:rPr>
      </w:pPr>
      <w:r w:rsidRPr="008F1078">
        <w:rPr>
          <w:rFonts w:eastAsia="Calibri"/>
          <w:i/>
        </w:rPr>
        <w:t xml:space="preserve">Wymogi ochrony przyrody określają przepisy odrębne, a przede wszystkim ustawa z dnia 16 kwietnia 2004 r. o ochronie przyrody (t.j. Dz. </w:t>
      </w:r>
      <w:r w:rsidR="00AA3A89" w:rsidRPr="00AA3A89">
        <w:rPr>
          <w:rFonts w:eastAsia="Calibri"/>
          <w:i/>
        </w:rPr>
        <w:t>U. z 202</w:t>
      </w:r>
      <w:r w:rsidR="00882D10">
        <w:rPr>
          <w:rFonts w:eastAsia="Calibri"/>
          <w:i/>
        </w:rPr>
        <w:t>2</w:t>
      </w:r>
      <w:r w:rsidR="00AA3A89" w:rsidRPr="00AA3A89">
        <w:rPr>
          <w:rFonts w:eastAsia="Calibri"/>
          <w:i/>
        </w:rPr>
        <w:t xml:space="preserve"> r. poz.</w:t>
      </w:r>
      <w:r w:rsidR="00AA3A89">
        <w:rPr>
          <w:rFonts w:eastAsia="Calibri"/>
          <w:i/>
        </w:rPr>
        <w:t xml:space="preserve"> </w:t>
      </w:r>
      <w:r w:rsidR="00882D10">
        <w:rPr>
          <w:rFonts w:eastAsia="Calibri"/>
          <w:i/>
        </w:rPr>
        <w:t>914 ze zm.</w:t>
      </w:r>
      <w:r w:rsidRPr="008F1078">
        <w:rPr>
          <w:rFonts w:eastAsia="Calibri"/>
          <w:i/>
        </w:rPr>
        <w:t>). Do form ochrony przyrody określonych tą ustawą, występujących na terenie miasta</w:t>
      </w:r>
      <w:r w:rsidRPr="008F1078">
        <w:rPr>
          <w:rFonts w:eastAsia="Calibri"/>
          <w:bCs/>
          <w:i/>
          <w:lang w:eastAsia="en-US"/>
        </w:rPr>
        <w:t xml:space="preserve"> </w:t>
      </w:r>
      <w:r w:rsidRPr="008F1078">
        <w:rPr>
          <w:rFonts w:eastAsia="Calibri"/>
          <w:i/>
        </w:rPr>
        <w:t>Chojnice, należą strefa ochronna Parku Narodowego „Bory Tucholskie” oraz pomniki</w:t>
      </w:r>
      <w:r w:rsidRPr="008F1078">
        <w:rPr>
          <w:rFonts w:eastAsia="Calibri"/>
          <w:bCs/>
          <w:i/>
          <w:lang w:eastAsia="en-US"/>
        </w:rPr>
        <w:t xml:space="preserve"> </w:t>
      </w:r>
      <w:r w:rsidRPr="008F1078">
        <w:rPr>
          <w:rFonts w:eastAsia="Calibri"/>
          <w:i/>
        </w:rPr>
        <w:t>przyrody (10).</w:t>
      </w:r>
      <w:r w:rsidRPr="008F1078">
        <w:rPr>
          <w:rFonts w:eastAsia="Calibri"/>
          <w:bCs/>
          <w:i/>
          <w:lang w:eastAsia="en-US"/>
        </w:rPr>
        <w:t xml:space="preserve"> </w:t>
      </w:r>
      <w:r w:rsidRPr="008F1078">
        <w:rPr>
          <w:rFonts w:eastAsia="Calibri"/>
          <w:i/>
        </w:rPr>
        <w:t xml:space="preserve">Ziemia chojnicka to enklawa czystej przyrody czego dowodem jest jej usytuowanie. Chojnice leżą niewielkim fragmentem położone są w otulinie Parku Narodowego „Bory Tucholskie” i graniczą od północnego- zachodu z Zaborskim Parkiem Krajobrazowym. Północna część miasta znajduje się w Światowym Rezerwacie Biosfery. </w:t>
      </w:r>
      <w:r w:rsidRPr="008F1078">
        <w:rPr>
          <w:i/>
        </w:rPr>
        <w:t>Park posiada Plan ochrony</w:t>
      </w:r>
      <w:r w:rsidRPr="008F1078">
        <w:rPr>
          <w:rFonts w:eastAsia="Calibri"/>
          <w:i/>
        </w:rPr>
        <w:t xml:space="preserve"> ustalony w Rozporządzeniu Ministra Środowiska z dnia 15 grudnia 2008 r. w sprawie ustanowienia Planu Ochrony dla Parku Narodowego "Bory Tucholskie" (Dz. U. z 2008 Nr 230 poz. 1545)</w:t>
      </w:r>
      <w:r w:rsidRPr="008F1078">
        <w:rPr>
          <w:i/>
        </w:rPr>
        <w:t xml:space="preserve"> w którym wskazano m.in. ustalenia do studiów uwarunkowań i kierunków zagospodarowania przestrzennego gmin, miejscowych planów zagospodarowania przestrzennego, planów zagospodarowania przestrzennego  województwa pomorskiego dotyczące eliminacji lub ograniczenia  zagrożeń zewnętrznych mogących mieć swoje źródło w otulinie Parku. Zmiana „Studium…”  uwzględnia Plan Ochrony.</w:t>
      </w:r>
    </w:p>
    <w:p w14:paraId="73D98E4F" w14:textId="77777777" w:rsidR="00857AA2" w:rsidRPr="00F81555" w:rsidRDefault="00857AA2" w:rsidP="008F1078">
      <w:pPr>
        <w:autoSpaceDE w:val="0"/>
        <w:autoSpaceDN w:val="0"/>
        <w:adjustRightInd w:val="0"/>
        <w:spacing w:after="120" w:line="276" w:lineRule="auto"/>
        <w:ind w:firstLine="567"/>
        <w:jc w:val="both"/>
        <w:rPr>
          <w:rFonts w:eastAsia="Calibri"/>
          <w:i/>
        </w:rPr>
      </w:pPr>
      <w:r w:rsidRPr="00F81555">
        <w:rPr>
          <w:rFonts w:eastAsia="Calibri"/>
          <w:bCs/>
          <w:i/>
        </w:rPr>
        <w:t xml:space="preserve">Na ternie miasta znajdują się obiekty i założenia wpisane do ewidencji zabytków archeologicznych. </w:t>
      </w:r>
      <w:r w:rsidRPr="00F81555">
        <w:rPr>
          <w:rFonts w:eastAsia="Calibri"/>
          <w:bCs/>
          <w:i/>
          <w:lang w:eastAsia="en-US"/>
        </w:rPr>
        <w:t>Do r</w:t>
      </w:r>
      <w:r w:rsidRPr="00F81555">
        <w:rPr>
          <w:rFonts w:eastAsia="Calibri"/>
          <w:bCs/>
          <w:i/>
        </w:rPr>
        <w:t>ejestr</w:t>
      </w:r>
      <w:r w:rsidRPr="00F81555">
        <w:rPr>
          <w:rFonts w:eastAsia="Calibri"/>
          <w:bCs/>
          <w:i/>
          <w:lang w:eastAsia="en-US"/>
        </w:rPr>
        <w:t>u</w:t>
      </w:r>
      <w:r w:rsidRPr="00F81555">
        <w:rPr>
          <w:rFonts w:eastAsia="Calibri"/>
          <w:bCs/>
          <w:i/>
        </w:rPr>
        <w:t xml:space="preserve"> zabytków nieruchomych</w:t>
      </w:r>
      <w:r w:rsidRPr="00F81555">
        <w:rPr>
          <w:rFonts w:eastAsia="Calibri"/>
          <w:bCs/>
          <w:i/>
          <w:lang w:eastAsia="en-US"/>
        </w:rPr>
        <w:t xml:space="preserve"> wpisano 2</w:t>
      </w:r>
      <w:r w:rsidR="00F81555">
        <w:rPr>
          <w:rFonts w:eastAsia="Calibri"/>
          <w:bCs/>
          <w:i/>
          <w:lang w:eastAsia="en-US"/>
        </w:rPr>
        <w:t xml:space="preserve">1 </w:t>
      </w:r>
      <w:r w:rsidRPr="00F81555">
        <w:rPr>
          <w:rFonts w:eastAsia="Calibri"/>
          <w:bCs/>
          <w:i/>
          <w:lang w:eastAsia="en-US"/>
        </w:rPr>
        <w:t>obiektów, do ew</w:t>
      </w:r>
      <w:r w:rsidRPr="00F81555">
        <w:rPr>
          <w:rFonts w:eastAsia="Calibri"/>
          <w:bCs/>
          <w:i/>
        </w:rPr>
        <w:t>idencj</w:t>
      </w:r>
      <w:r w:rsidRPr="00F81555">
        <w:rPr>
          <w:rFonts w:eastAsia="Calibri"/>
          <w:bCs/>
          <w:i/>
          <w:lang w:eastAsia="en-US"/>
        </w:rPr>
        <w:t>i</w:t>
      </w:r>
      <w:r w:rsidRPr="00F81555">
        <w:rPr>
          <w:rFonts w:eastAsia="Calibri"/>
          <w:bCs/>
          <w:i/>
        </w:rPr>
        <w:t xml:space="preserve"> zabytków nieruchomych</w:t>
      </w:r>
      <w:r w:rsidRPr="00F81555">
        <w:rPr>
          <w:rFonts w:eastAsia="Calibri"/>
          <w:i/>
          <w:lang w:eastAsia="en-US"/>
        </w:rPr>
        <w:t xml:space="preserve"> </w:t>
      </w:r>
      <w:r w:rsidR="00F81555">
        <w:rPr>
          <w:rFonts w:eastAsia="Calibri"/>
          <w:i/>
        </w:rPr>
        <w:t xml:space="preserve">352 </w:t>
      </w:r>
      <w:r w:rsidRPr="00F81555">
        <w:rPr>
          <w:rFonts w:eastAsia="Calibri"/>
          <w:i/>
          <w:lang w:eastAsia="en-US"/>
        </w:rPr>
        <w:t xml:space="preserve">obiektów. Miasto posiada </w:t>
      </w:r>
      <w:r w:rsidRPr="00F81555">
        <w:rPr>
          <w:rFonts w:eastAsia="Calibri"/>
          <w:i/>
        </w:rPr>
        <w:t xml:space="preserve">Gminną Ewidencję Zabytków ustanowioną Zarządzeniem Burmistrza Miasta Chojnice Nr </w:t>
      </w:r>
      <w:r w:rsidR="00AA3A89" w:rsidRPr="00F81555">
        <w:rPr>
          <w:rFonts w:eastAsia="Calibri"/>
          <w:i/>
        </w:rPr>
        <w:t>1</w:t>
      </w:r>
      <w:r w:rsidR="00F81555" w:rsidRPr="00F81555">
        <w:rPr>
          <w:rFonts w:eastAsia="Calibri"/>
          <w:i/>
        </w:rPr>
        <w:t>95</w:t>
      </w:r>
      <w:r w:rsidRPr="00F81555">
        <w:rPr>
          <w:rFonts w:eastAsia="Calibri"/>
          <w:i/>
        </w:rPr>
        <w:t xml:space="preserve"> z dnia </w:t>
      </w:r>
      <w:r w:rsidR="00F81555" w:rsidRPr="00F81555">
        <w:rPr>
          <w:rFonts w:eastAsia="Calibri"/>
          <w:i/>
        </w:rPr>
        <w:t xml:space="preserve">12 grudnia 2022 </w:t>
      </w:r>
      <w:r w:rsidR="00AA3A89" w:rsidRPr="00F81555">
        <w:rPr>
          <w:rFonts w:eastAsia="Calibri"/>
          <w:i/>
        </w:rPr>
        <w:t>r.</w:t>
      </w:r>
      <w:r w:rsidRPr="00F81555">
        <w:rPr>
          <w:rFonts w:eastAsia="Calibri"/>
          <w:i/>
        </w:rPr>
        <w:t xml:space="preserve"> </w:t>
      </w:r>
    </w:p>
    <w:p w14:paraId="7C355C6A" w14:textId="77777777" w:rsidR="00857AA2" w:rsidRPr="008F1078" w:rsidRDefault="00857AA2" w:rsidP="008F1078">
      <w:pPr>
        <w:spacing w:after="120" w:line="276" w:lineRule="auto"/>
        <w:ind w:firstLine="567"/>
        <w:jc w:val="both"/>
        <w:rPr>
          <w:rFonts w:eastAsia="Calibri"/>
          <w:i/>
          <w:lang w:eastAsia="en-US"/>
        </w:rPr>
      </w:pPr>
      <w:r w:rsidRPr="008F1078">
        <w:rPr>
          <w:rFonts w:eastAsia="Calibri"/>
          <w:i/>
          <w:lang w:eastAsia="en-US"/>
        </w:rPr>
        <w:t xml:space="preserve">Powiązania ekologiczne (migracje roślin i zwierząt) stymuluje przede wszystkim osnowa ekologiczna obszaru. Podstawowymi elementami osnowy ekologicznej rangi ponadregionalnej w otoczeniu terenu są płaty ekologiczne obszarów Natura 2000, otulina Parku Narodowego, oraz sąsiedztwo Zaborskiego Karku Krajobrazowgo. Elementami osnowy ekologicznej rangi subregionalnej i lokalnej w zasięgu Miasta stanowią </w:t>
      </w:r>
      <w:r w:rsidRPr="008F1078">
        <w:rPr>
          <w:rFonts w:eastAsia="Calibri"/>
          <w:bCs/>
          <w:i/>
          <w:lang w:eastAsia="en-US"/>
        </w:rPr>
        <w:t xml:space="preserve">płaty ekologiczne zadrzewień drobnych lasków oraz </w:t>
      </w:r>
      <w:r w:rsidRPr="008F1078">
        <w:rPr>
          <w:rFonts w:eastAsia="Calibri"/>
          <w:i/>
          <w:lang w:eastAsia="en-US"/>
        </w:rPr>
        <w:t xml:space="preserve">lokalne korytarze ekologiczne. </w:t>
      </w:r>
    </w:p>
    <w:p w14:paraId="2627481E" w14:textId="77777777" w:rsidR="00857AA2" w:rsidRPr="008F1078" w:rsidRDefault="00857AA2" w:rsidP="008F1078">
      <w:pPr>
        <w:spacing w:after="120" w:line="276" w:lineRule="auto"/>
        <w:ind w:firstLine="567"/>
        <w:jc w:val="both"/>
        <w:rPr>
          <w:rFonts w:eastAsia="Calibri"/>
          <w:i/>
          <w:lang w:eastAsia="en-US"/>
        </w:rPr>
      </w:pPr>
      <w:r w:rsidRPr="008F1078">
        <w:rPr>
          <w:rFonts w:eastAsia="Calibri"/>
          <w:i/>
          <w:lang w:eastAsia="en-US"/>
        </w:rPr>
        <w:t>Odstąpienie od realizacji ustaleń określonych w przedmiotowym projekcie zmiany Studium ograniczy możliwość kształtowania ładu przestrzennego zgodnie ze zmieniającą się polityką przestrzenną miasta.</w:t>
      </w:r>
    </w:p>
    <w:p w14:paraId="4C06793F" w14:textId="77777777" w:rsidR="00857AA2" w:rsidRPr="008F1078" w:rsidRDefault="00857AA2" w:rsidP="008F1078">
      <w:pPr>
        <w:widowControl w:val="0"/>
        <w:autoSpaceDE w:val="0"/>
        <w:autoSpaceDN w:val="0"/>
        <w:adjustRightInd w:val="0"/>
        <w:spacing w:after="120" w:line="276" w:lineRule="auto"/>
        <w:ind w:firstLine="567"/>
        <w:jc w:val="both"/>
        <w:rPr>
          <w:rFonts w:eastAsia="Calibri"/>
          <w:i/>
          <w:lang w:eastAsia="en-US"/>
        </w:rPr>
      </w:pPr>
      <w:r w:rsidRPr="008F1078">
        <w:rPr>
          <w:rFonts w:eastAsia="Calibri"/>
          <w:i/>
          <w:lang w:eastAsia="en-US"/>
        </w:rPr>
        <w:t xml:space="preserve">Zmiana Studium uwarunkowań i kierunków zagospodarowania przestrzennego gminy uwzględnia cele w zakresie ochrony środowiska wynikające z dokumentów przyjętych na szczeblu krajowym i samorządowym oraz porozumień międzynarodowych, a także dokumentów i dyrektyw Unii Europejskiej. Zmiana Studium Uwarunkowań i Kierunków Zagospodarowania Przestrzennego Miasta Chojnic nie będzie miała wpływu </w:t>
      </w:r>
      <w:r w:rsidR="0054421C" w:rsidRPr="008F1078">
        <w:rPr>
          <w:rFonts w:eastAsia="Calibri"/>
          <w:i/>
          <w:lang w:eastAsia="en-US"/>
        </w:rPr>
        <w:br/>
      </w:r>
      <w:r w:rsidRPr="008F1078">
        <w:rPr>
          <w:rFonts w:eastAsia="Calibri"/>
          <w:i/>
          <w:lang w:eastAsia="en-US"/>
        </w:rPr>
        <w:t>na przedmiot ochrony natura</w:t>
      </w:r>
      <w:r w:rsidR="00AA3A89">
        <w:rPr>
          <w:rFonts w:eastAsia="Calibri"/>
          <w:i/>
          <w:lang w:eastAsia="en-US"/>
        </w:rPr>
        <w:t xml:space="preserve"> </w:t>
      </w:r>
      <w:r w:rsidRPr="008F1078">
        <w:rPr>
          <w:rFonts w:eastAsia="Calibri"/>
          <w:i/>
          <w:lang w:eastAsia="en-US"/>
        </w:rPr>
        <w:t xml:space="preserve">2000  obszarów. </w:t>
      </w:r>
    </w:p>
    <w:p w14:paraId="2F663144" w14:textId="77777777" w:rsidR="00857AA2" w:rsidRPr="008F1078" w:rsidRDefault="00857AA2" w:rsidP="008F1078">
      <w:pPr>
        <w:spacing w:after="120" w:line="276" w:lineRule="auto"/>
        <w:jc w:val="both"/>
        <w:rPr>
          <w:i/>
        </w:rPr>
      </w:pPr>
      <w:r w:rsidRPr="008F1078">
        <w:rPr>
          <w:i/>
        </w:rPr>
        <w:lastRenderedPageBreak/>
        <w:t xml:space="preserve">Z racji tego, iż zmiana „Studium…” wprowadza niewielkie zmiany w obecnie obowiązującym „Studium…” zmiany powstałe w wyniku realizacji ustaleń będą nieznaczne. </w:t>
      </w:r>
    </w:p>
    <w:p w14:paraId="7E7CCD33" w14:textId="77777777" w:rsidR="00857AA2" w:rsidRPr="008F1078" w:rsidRDefault="00857AA2" w:rsidP="008F1078">
      <w:pPr>
        <w:spacing w:after="120" w:line="276" w:lineRule="auto"/>
        <w:ind w:firstLine="567"/>
        <w:jc w:val="both"/>
        <w:rPr>
          <w:rFonts w:eastAsia="Calibri"/>
          <w:i/>
          <w:lang w:eastAsia="en-US"/>
        </w:rPr>
      </w:pPr>
      <w:r w:rsidRPr="008F1078">
        <w:rPr>
          <w:rFonts w:eastAsia="Calibri"/>
          <w:i/>
          <w:lang w:eastAsia="en-US"/>
        </w:rPr>
        <w:t>Istotnie miejsce w Studium zajmują parki, zieleńce, las miejski, które są istotnym elementem miast charakteryzujące się dużą różnorodnością przyrodniczą.</w:t>
      </w:r>
      <w:r w:rsidRPr="008F1078">
        <w:rPr>
          <w:rFonts w:eastAsia="Calibri"/>
          <w:bCs/>
          <w:i/>
          <w:lang w:eastAsia="en-US"/>
        </w:rPr>
        <w:t xml:space="preserve"> Za pozytywne odziaływanie, poza realizacją i rewitalizacją parków, zieleńców  można uznać zachowanie w Studium terenów zielonych wzdłuż Strugi Jarcewskiej oraz rezerwy terenów łączących Lasek Miejski oraz Strugę Jarcewską z otuliną Parku Narodowego „Bory Tucholskie”.  Wszystkie te działania wpływają pozytywnie na </w:t>
      </w:r>
      <w:r w:rsidRPr="008F1078">
        <w:rPr>
          <w:rFonts w:eastAsia="Calibri"/>
          <w:i/>
        </w:rPr>
        <w:t>różnorodność biologiczną,</w:t>
      </w:r>
      <w:r w:rsidRPr="008F1078">
        <w:rPr>
          <w:rFonts w:eastAsia="Calibri"/>
          <w:bCs/>
          <w:i/>
          <w:lang w:eastAsia="en-US"/>
        </w:rPr>
        <w:t xml:space="preserve"> rośliny, zwierzęta, a także na poprawę warunków aerosanitranych i pośrednio na samopoczucie ludzi. Studium zakłada rozbudowę oraz modernizację sieci kanalizacyjnej, deszczowej oraz wodociągowej, ponadto wskazuje na działania polegające na</w:t>
      </w:r>
      <w:r w:rsidRPr="008F1078">
        <w:rPr>
          <w:rFonts w:eastAsia="Calibri"/>
          <w:i/>
          <w:lang w:eastAsia="en-US"/>
        </w:rPr>
        <w:t xml:space="preserve"> przebudowie i modernizacji oczyszczalni ścieków, by mogła spełnić wymogi pozwolenia wodno-prawnego i zaostrzanych przepisów o ochronie środowiska, a tym samym chronić walory przyrodnicze Jeziora Charzykowskiego. Działania te pozwolą na ochronę zarówno wód powierzchniowych jak i podziemnych przed zanieczyszczeniami powstałymi na głównie w gospodarstwach indywidualnych, gdzie do tej pory ścieki gromadzone są w zbiornikach wybieralnych i dostarczane wozami asenizacyjnymi do oczyszczalni. W wyniku lokalizacji fundamentów, niezbędnej infrastruktury na terenach przeznczonych pod zabudowę dojdzie do naruszenia zwłaszcza struktury wierzchniej warstwy gleby, to z kolei wiązać się będzie z czasową zmianą stosunków wilgotnościowych i tlenowych w glebie. Do czasu realizacji fundamentów należy każdorazowo zadbać o prawidłowe ich zabezpieczenie przed potencjalnym spływem wód z zanieczyszczeniami z powierzchni ziemi zwłaszcza, iż jest to teren położony w pobliżu strugi Jarcewskiej.</w:t>
      </w:r>
    </w:p>
    <w:p w14:paraId="14D91305" w14:textId="77777777" w:rsidR="00857AA2" w:rsidRPr="008F1078" w:rsidRDefault="00857AA2" w:rsidP="008F1078">
      <w:pPr>
        <w:autoSpaceDE w:val="0"/>
        <w:autoSpaceDN w:val="0"/>
        <w:adjustRightInd w:val="0"/>
        <w:spacing w:after="120" w:line="276" w:lineRule="auto"/>
        <w:ind w:firstLine="567"/>
        <w:jc w:val="both"/>
        <w:rPr>
          <w:rFonts w:eastAsia="Calibri"/>
          <w:i/>
        </w:rPr>
      </w:pPr>
      <w:r w:rsidRPr="008F1078">
        <w:rPr>
          <w:rFonts w:eastAsia="Calibri"/>
          <w:i/>
          <w:lang w:eastAsia="en-US"/>
        </w:rPr>
        <w:t xml:space="preserve">Obszar opracowania jest terenem silnie zurbanizowanym. Oddziaływania projektowanych funkcji na krajobraz wiązać się będzie głównie z wprowadzeniem do otoczenia nowych obiektów. </w:t>
      </w:r>
      <w:r w:rsidRPr="008F1078">
        <w:rPr>
          <w:rFonts w:eastAsia="Calibri"/>
          <w:i/>
        </w:rPr>
        <w:t>Zmiana „Studium…” nie będzie miała znaczącego negatywnego wpływu na życie i zdrowie ludzi. Na terenie miasta może się wiązać głównie z rosnącym zanieczyszczeniem powietrza lub też hałasem. Studium zaleca lokalizować tereny zabudowy mieszkaniowej poza strefą oddziaływania hałasu.</w:t>
      </w:r>
      <w:r w:rsidRPr="008F1078">
        <w:rPr>
          <w:rFonts w:eastAsia="Calibri"/>
          <w:i/>
          <w:lang w:eastAsia="en-US"/>
        </w:rPr>
        <w:t xml:space="preserve"> Niewątpliwie jego głównym źródłem jest hałas z układu komunikacyjnego (drogi, kolej). W punktu widzenia planowania przestrzennego oraz możliwości lokalizacji zabudowy mieszkaniowej najistotniejsza jest droga główna ruchu przyspieszonego (obwodnica).</w:t>
      </w:r>
    </w:p>
    <w:p w14:paraId="66BB5319" w14:textId="77777777" w:rsidR="00857AA2" w:rsidRPr="006A0504" w:rsidRDefault="00857AA2" w:rsidP="008F1078">
      <w:pPr>
        <w:autoSpaceDE w:val="0"/>
        <w:autoSpaceDN w:val="0"/>
        <w:adjustRightInd w:val="0"/>
        <w:spacing w:line="276" w:lineRule="auto"/>
        <w:ind w:firstLine="567"/>
        <w:jc w:val="both"/>
        <w:rPr>
          <w:rFonts w:eastAsia="Calibri"/>
          <w:i/>
          <w:lang w:eastAsia="en-US"/>
        </w:rPr>
      </w:pPr>
      <w:r w:rsidRPr="006A0504">
        <w:rPr>
          <w:rFonts w:eastAsia="Calibri"/>
          <w:i/>
          <w:lang w:eastAsia="en-US"/>
        </w:rPr>
        <w:t xml:space="preserve">Studium utrzymuje podział miasta na dzielnice oraz na tereny funkcjonalne w nich występujące. </w:t>
      </w:r>
      <w:r w:rsidR="0054421C" w:rsidRPr="006A0504">
        <w:rPr>
          <w:rFonts w:eastAsia="Calibri"/>
          <w:i/>
          <w:lang w:eastAsia="en-US"/>
        </w:rPr>
        <w:br/>
      </w:r>
      <w:r w:rsidRPr="006A0504">
        <w:rPr>
          <w:rFonts w:eastAsia="Calibri"/>
          <w:i/>
          <w:lang w:eastAsia="en-US"/>
        </w:rPr>
        <w:t>W przygotowywanej zmianie dokonano niewielkich zmian w poszczególnych terenach. Zmiany te polegają na:</w:t>
      </w:r>
    </w:p>
    <w:p w14:paraId="3B6FCD55" w14:textId="77777777" w:rsidR="00F81555" w:rsidRPr="00F81555" w:rsidRDefault="00F81555" w:rsidP="00F81555">
      <w:pPr>
        <w:numPr>
          <w:ilvl w:val="0"/>
          <w:numId w:val="36"/>
        </w:numPr>
        <w:autoSpaceDE w:val="0"/>
        <w:autoSpaceDN w:val="0"/>
        <w:adjustRightInd w:val="0"/>
        <w:spacing w:after="120" w:line="276" w:lineRule="auto"/>
        <w:jc w:val="both"/>
        <w:rPr>
          <w:rFonts w:eastAsia="Calibri"/>
          <w:i/>
          <w:lang w:eastAsia="en-US"/>
        </w:rPr>
      </w:pPr>
      <w:r w:rsidRPr="00F81555">
        <w:rPr>
          <w:rFonts w:eastAsia="Calibri"/>
          <w:i/>
          <w:lang w:eastAsia="en-US"/>
        </w:rPr>
        <w:t xml:space="preserve">w dzielnicach C i G wskazanie granic 3 terenów (przy ul. Kościerskiej, Kolejowej </w:t>
      </w:r>
      <w:r>
        <w:rPr>
          <w:rFonts w:eastAsia="Calibri"/>
          <w:i/>
          <w:lang w:eastAsia="en-US"/>
        </w:rPr>
        <w:br/>
      </w:r>
      <w:r w:rsidRPr="00F81555">
        <w:rPr>
          <w:rFonts w:eastAsia="Calibri"/>
          <w:i/>
          <w:lang w:eastAsia="en-US"/>
        </w:rPr>
        <w:t xml:space="preserve">i Derdowskiego) umożliwiających lokalizację/budowę urządzeń wytwarzających energię z odnawialnych źródeł energii o mocy przekraczającej 500 kW z określeniem granic ich strefy ochronnej związanej z ograniczeniami w zabudowie, zagospodarowaniu i użytkowaniu terenu oraz występowaniem znaczącego oddziaływania tych urządzeń na środowisko. </w:t>
      </w:r>
    </w:p>
    <w:p w14:paraId="4B251B42" w14:textId="77777777" w:rsidR="00857AA2" w:rsidRPr="008F1078" w:rsidRDefault="00EB09F5" w:rsidP="008F1078">
      <w:pPr>
        <w:spacing w:after="120" w:line="276" w:lineRule="auto"/>
        <w:ind w:firstLine="567"/>
        <w:jc w:val="both"/>
        <w:rPr>
          <w:rFonts w:eastAsia="Calibri"/>
          <w:i/>
          <w:lang w:eastAsia="en-US"/>
        </w:rPr>
      </w:pPr>
      <w:r w:rsidRPr="00EB09F5">
        <w:rPr>
          <w:rFonts w:eastAsia="Calibri"/>
          <w:i/>
          <w:lang w:eastAsia="en-US"/>
        </w:rPr>
        <w:lastRenderedPageBreak/>
        <w:t xml:space="preserve">Zmiany zawarte w Studium są niewielkie, a zapisy je uzupełniacie jeszcze w większym stopniu chronią zasoby środowiska przyrodniczego oraz ludzi z niego korzystających. Z tego powodu trudno jest wskazać rozwiązania ograniczające negatywne odziaływanie odnoszące się wyłącznie do szczegółowości dokumentu jakim jest </w:t>
      </w:r>
      <w:r w:rsidR="00485BEE">
        <w:rPr>
          <w:rFonts w:eastAsia="Calibri"/>
          <w:i/>
          <w:lang w:eastAsia="en-US"/>
        </w:rPr>
        <w:t>S</w:t>
      </w:r>
      <w:r w:rsidRPr="00EB09F5">
        <w:rPr>
          <w:rFonts w:eastAsia="Calibri"/>
          <w:i/>
          <w:lang w:eastAsia="en-US"/>
        </w:rPr>
        <w:t xml:space="preserve">tudium uwarunkowań i kierunków zagospodarowania przestrzennego. Zalecać można uszczegółowienie obostrzeń dotyczących terenów objętych </w:t>
      </w:r>
      <w:r w:rsidR="00485BEE">
        <w:rPr>
          <w:rFonts w:eastAsia="Calibri"/>
          <w:i/>
          <w:lang w:eastAsia="en-US"/>
        </w:rPr>
        <w:t>S</w:t>
      </w:r>
      <w:r w:rsidRPr="00EB09F5">
        <w:rPr>
          <w:rFonts w:eastAsia="Calibri"/>
          <w:i/>
          <w:lang w:eastAsia="en-US"/>
        </w:rPr>
        <w:t xml:space="preserve">tudium w projektach miejscowych planów zagospodarowania przestrzennego. Wprowadzanie zabudowy technicznej i biologicznej ograniczającej rozprzestrzenianie hałasu wzdłuż ciągów komunikacyjnych w obszarach zabudowy mieszkaniowej. Ochrona wód gruntowych i powierzchniowych powinna być realizowana poprzez zastosowanie właściwych zabezpieczeń technicznych. W celu oczyszczenia wód gruntowych z wykopów należy zastosować separatory grawitacyjne oraz odtłuszczające. Zaleca się dalsze zagospodarowanie zielenią dzielnic w celu poprawy i utrzymania prawidłowego topoklimatu oraz ustanowienia stref ochronnych wokół istniejących pomników przyrody w celu ochrony ich systemu korzeniowego oraz samej korony. </w:t>
      </w:r>
      <w:r w:rsidR="00857AA2" w:rsidRPr="008F1078">
        <w:rPr>
          <w:rFonts w:eastAsia="Calibri"/>
          <w:i/>
          <w:lang w:eastAsia="en-US"/>
        </w:rPr>
        <w:t>Analiza skutków środowiskowych związanych z realizacją celów i kierunków zagospodarowania przestrzennego sformułowanych w projekcie zmiany „Studium...” wskazuje, że nie wystąpią oddziaływania transgraniczne na środowisko.</w:t>
      </w:r>
    </w:p>
    <w:p w14:paraId="69938399" w14:textId="77777777" w:rsidR="00857AA2" w:rsidRPr="00857AA2" w:rsidRDefault="00857AA2" w:rsidP="00857AA2">
      <w:pPr>
        <w:spacing w:line="360" w:lineRule="auto"/>
        <w:jc w:val="both"/>
        <w:rPr>
          <w:rFonts w:ascii="Garamond" w:hAnsi="Garamond" w:cs="Calibri"/>
        </w:rPr>
      </w:pPr>
    </w:p>
    <w:p w14:paraId="5B2C6F81" w14:textId="77777777" w:rsidR="00857AA2" w:rsidRPr="00857AA2" w:rsidRDefault="00857AA2" w:rsidP="00857AA2">
      <w:pPr>
        <w:numPr>
          <w:ilvl w:val="0"/>
          <w:numId w:val="30"/>
        </w:numPr>
        <w:spacing w:line="360" w:lineRule="auto"/>
        <w:jc w:val="both"/>
        <w:rPr>
          <w:rFonts w:ascii="Garamond" w:hAnsi="Garamond" w:cs="Calibri"/>
          <w:b/>
        </w:rPr>
      </w:pPr>
      <w:r w:rsidRPr="00857AA2">
        <w:rPr>
          <w:rFonts w:ascii="Garamond" w:hAnsi="Garamond" w:cs="Calibri"/>
          <w:b/>
        </w:rPr>
        <w:t>Informacja, w jaki sposób zostały wzięte pod uwagę i w jakim zakresie uwzględnione:</w:t>
      </w:r>
    </w:p>
    <w:p w14:paraId="52BE896B" w14:textId="77777777" w:rsidR="00857AA2" w:rsidRPr="00857AA2" w:rsidRDefault="00857AA2" w:rsidP="008F1078">
      <w:pPr>
        <w:numPr>
          <w:ilvl w:val="1"/>
          <w:numId w:val="30"/>
        </w:numPr>
        <w:spacing w:after="120" w:line="360" w:lineRule="auto"/>
        <w:jc w:val="both"/>
        <w:rPr>
          <w:rFonts w:ascii="Garamond" w:hAnsi="Garamond" w:cs="Calibri"/>
          <w:b/>
        </w:rPr>
      </w:pPr>
      <w:r w:rsidRPr="00857AA2">
        <w:rPr>
          <w:rFonts w:ascii="Garamond" w:hAnsi="Garamond" w:cs="Calibri"/>
          <w:b/>
        </w:rPr>
        <w:t>ustalenia zawarte w prognozie oddziaływania na środowisko</w:t>
      </w:r>
    </w:p>
    <w:p w14:paraId="72AABABD" w14:textId="77777777" w:rsidR="00857AA2" w:rsidRPr="00857AA2" w:rsidRDefault="00857AA2" w:rsidP="00857AA2">
      <w:pPr>
        <w:spacing w:line="360" w:lineRule="auto"/>
        <w:ind w:firstLine="567"/>
        <w:jc w:val="both"/>
        <w:rPr>
          <w:rFonts w:ascii="Garamond" w:hAnsi="Garamond" w:cs="Calibri"/>
        </w:rPr>
      </w:pPr>
      <w:r w:rsidRPr="00857AA2">
        <w:rPr>
          <w:rFonts w:ascii="Garamond" w:hAnsi="Garamond" w:cs="Calibri"/>
        </w:rPr>
        <w:t xml:space="preserve">W prognozie oddziaływania na środowisko do zmiany </w:t>
      </w:r>
      <w:r w:rsidR="009326DD">
        <w:rPr>
          <w:rFonts w:ascii="Garamond" w:hAnsi="Garamond" w:cs="Calibri"/>
        </w:rPr>
        <w:t>S</w:t>
      </w:r>
      <w:r w:rsidRPr="00857AA2">
        <w:rPr>
          <w:rFonts w:ascii="Garamond" w:hAnsi="Garamond" w:cs="Calibri"/>
        </w:rPr>
        <w:t xml:space="preserve">tudium </w:t>
      </w:r>
      <w:r w:rsidR="009326DD">
        <w:rPr>
          <w:rFonts w:ascii="Garamond" w:hAnsi="Garamond" w:cs="Calibri"/>
        </w:rPr>
        <w:t>U</w:t>
      </w:r>
      <w:r w:rsidRPr="00857AA2">
        <w:rPr>
          <w:rFonts w:ascii="Garamond" w:hAnsi="Garamond" w:cs="Calibri"/>
        </w:rPr>
        <w:t>warunkowań i </w:t>
      </w:r>
      <w:r w:rsidR="009326DD">
        <w:rPr>
          <w:rFonts w:ascii="Garamond" w:hAnsi="Garamond" w:cs="Calibri"/>
        </w:rPr>
        <w:t>K</w:t>
      </w:r>
      <w:r w:rsidRPr="00857AA2">
        <w:rPr>
          <w:rFonts w:ascii="Garamond" w:hAnsi="Garamond" w:cs="Calibri"/>
        </w:rPr>
        <w:t xml:space="preserve">ierunków </w:t>
      </w:r>
      <w:r w:rsidR="009326DD">
        <w:rPr>
          <w:rFonts w:ascii="Garamond" w:hAnsi="Garamond" w:cs="Calibri"/>
        </w:rPr>
        <w:t>Z</w:t>
      </w:r>
      <w:r w:rsidRPr="00857AA2">
        <w:rPr>
          <w:rFonts w:ascii="Garamond" w:hAnsi="Garamond" w:cs="Calibri"/>
        </w:rPr>
        <w:t xml:space="preserve">agospodarowania </w:t>
      </w:r>
      <w:r w:rsidR="009326DD">
        <w:rPr>
          <w:rFonts w:ascii="Garamond" w:hAnsi="Garamond" w:cs="Calibri"/>
        </w:rPr>
        <w:t>P</w:t>
      </w:r>
      <w:r w:rsidRPr="00857AA2">
        <w:rPr>
          <w:rFonts w:ascii="Garamond" w:hAnsi="Garamond" w:cs="Calibri"/>
        </w:rPr>
        <w:t xml:space="preserve">rzestrzennego </w:t>
      </w:r>
      <w:r w:rsidR="009326DD">
        <w:rPr>
          <w:rFonts w:ascii="Garamond" w:hAnsi="Garamond" w:cs="Calibri"/>
        </w:rPr>
        <w:t>M</w:t>
      </w:r>
      <w:r>
        <w:rPr>
          <w:rFonts w:ascii="Garamond" w:hAnsi="Garamond" w:cs="Calibri"/>
        </w:rPr>
        <w:t xml:space="preserve">iasta Chojnice </w:t>
      </w:r>
      <w:r w:rsidRPr="00857AA2">
        <w:rPr>
          <w:rFonts w:ascii="Garamond" w:hAnsi="Garamond" w:cs="Calibri"/>
        </w:rPr>
        <w:t xml:space="preserve">szczegółowo przeanalizowano wpływ ustaleń Studium na środowisko przyrodnicze i zdrowie ludzi. </w:t>
      </w:r>
    </w:p>
    <w:p w14:paraId="1ACAE1F1" w14:textId="77777777" w:rsidR="00857AA2" w:rsidRPr="00857AA2" w:rsidRDefault="00857AA2" w:rsidP="00857AA2">
      <w:pPr>
        <w:spacing w:line="360" w:lineRule="auto"/>
        <w:ind w:firstLine="567"/>
        <w:jc w:val="both"/>
        <w:rPr>
          <w:rFonts w:ascii="Garamond" w:hAnsi="Garamond" w:cs="Calibri"/>
        </w:rPr>
      </w:pPr>
      <w:r w:rsidRPr="00857AA2">
        <w:rPr>
          <w:rFonts w:ascii="Garamond" w:hAnsi="Garamond" w:cs="Calibri"/>
        </w:rPr>
        <w:t xml:space="preserve">W zmianie studium zostały uwzględnione rozwiązania w zakresie ochrony środowiska przyrodniczego. Sposób zagospodarowania obszarów przedstawiony w dokumencie wynika ze szczegółowych analiz urbanistycznych, inwentaryzacji urbanistycznej i przyrodniczej oraz uwarunkowań zawartych w opracowaniu ekofizjograficznym. </w:t>
      </w:r>
    </w:p>
    <w:p w14:paraId="744AA8FF" w14:textId="77777777" w:rsidR="00857AA2" w:rsidRPr="00857AA2" w:rsidRDefault="00857AA2" w:rsidP="008F1078">
      <w:pPr>
        <w:numPr>
          <w:ilvl w:val="1"/>
          <w:numId w:val="30"/>
        </w:numPr>
        <w:spacing w:after="120" w:line="360" w:lineRule="auto"/>
        <w:jc w:val="both"/>
        <w:rPr>
          <w:rFonts w:ascii="Garamond" w:hAnsi="Garamond" w:cs="Calibri"/>
          <w:b/>
        </w:rPr>
      </w:pPr>
      <w:r w:rsidRPr="00857AA2">
        <w:rPr>
          <w:rFonts w:ascii="Garamond" w:hAnsi="Garamond" w:cs="Calibri"/>
          <w:b/>
        </w:rPr>
        <w:t>opinie właściwych organów</w:t>
      </w:r>
    </w:p>
    <w:p w14:paraId="6F4245A8" w14:textId="77777777" w:rsidR="00857AA2" w:rsidRPr="00857AA2" w:rsidRDefault="00857AA2" w:rsidP="00857AA2">
      <w:pPr>
        <w:spacing w:line="360" w:lineRule="auto"/>
        <w:ind w:firstLine="567"/>
        <w:jc w:val="both"/>
        <w:rPr>
          <w:rFonts w:ascii="Garamond" w:hAnsi="Garamond" w:cs="Calibri"/>
          <w:highlight w:val="yellow"/>
        </w:rPr>
      </w:pPr>
      <w:r w:rsidRPr="00857AA2">
        <w:rPr>
          <w:rFonts w:ascii="Garamond" w:hAnsi="Garamond" w:cs="Calibri"/>
        </w:rPr>
        <w:t xml:space="preserve">Zgodnie z art. 53 ustawy z dnia 3 października 2008 r. o udostępnianiu informacji </w:t>
      </w:r>
      <w:r w:rsidR="00115C18">
        <w:rPr>
          <w:rFonts w:ascii="Garamond" w:hAnsi="Garamond" w:cs="Calibri"/>
        </w:rPr>
        <w:br/>
      </w:r>
      <w:r w:rsidRPr="00857AA2">
        <w:rPr>
          <w:rFonts w:ascii="Garamond" w:hAnsi="Garamond" w:cs="Calibri"/>
        </w:rPr>
        <w:t xml:space="preserve">o środowisku i jego ochronie, udziale społeczeństwa w ochronie środowiska oraz o ocenach oddziaływania na środowisko (t.j. </w:t>
      </w:r>
      <w:r w:rsidR="00AA3A89" w:rsidRPr="00AA3A89">
        <w:rPr>
          <w:rFonts w:ascii="Garamond" w:hAnsi="Garamond" w:cs="Calibri"/>
        </w:rPr>
        <w:t>Dz. U. z 202</w:t>
      </w:r>
      <w:r w:rsidR="00F81555">
        <w:rPr>
          <w:rFonts w:ascii="Garamond" w:hAnsi="Garamond" w:cs="Calibri"/>
        </w:rPr>
        <w:t>2</w:t>
      </w:r>
      <w:r w:rsidR="00AA3A89" w:rsidRPr="00AA3A89">
        <w:rPr>
          <w:rFonts w:ascii="Garamond" w:hAnsi="Garamond" w:cs="Calibri"/>
        </w:rPr>
        <w:t xml:space="preserve"> r. poz. </w:t>
      </w:r>
      <w:r w:rsidR="00F81555">
        <w:rPr>
          <w:rFonts w:ascii="Garamond" w:hAnsi="Garamond" w:cs="Calibri"/>
        </w:rPr>
        <w:t>1029 ze zm.</w:t>
      </w:r>
      <w:r w:rsidR="00AA3A89">
        <w:rPr>
          <w:rFonts w:ascii="Garamond" w:hAnsi="Garamond" w:cs="Calibri"/>
        </w:rPr>
        <w:t xml:space="preserve">) </w:t>
      </w:r>
      <w:r>
        <w:rPr>
          <w:rFonts w:ascii="Garamond" w:hAnsi="Garamond" w:cs="Calibri"/>
        </w:rPr>
        <w:t>Burmistrz Miasta Chojnice</w:t>
      </w:r>
      <w:r w:rsidRPr="00857AA2">
        <w:rPr>
          <w:rFonts w:ascii="Garamond" w:hAnsi="Garamond" w:cs="Calibri"/>
        </w:rPr>
        <w:t xml:space="preserve"> uzgodnił zakres i stopień szczegółowości informacji wymaganych w prognozie oddziaływania na środowisko do zmiany </w:t>
      </w:r>
      <w:r w:rsidR="00485BEE">
        <w:rPr>
          <w:rFonts w:ascii="Garamond" w:hAnsi="Garamond" w:cs="Calibri"/>
        </w:rPr>
        <w:t>S</w:t>
      </w:r>
      <w:r w:rsidRPr="00857AA2">
        <w:rPr>
          <w:rFonts w:ascii="Garamond" w:hAnsi="Garamond" w:cs="Calibri"/>
        </w:rPr>
        <w:t xml:space="preserve">tudium </w:t>
      </w:r>
      <w:r w:rsidR="00485BEE">
        <w:rPr>
          <w:rFonts w:ascii="Garamond" w:hAnsi="Garamond" w:cs="Calibri"/>
        </w:rPr>
        <w:t>U</w:t>
      </w:r>
      <w:r w:rsidRPr="00857AA2">
        <w:rPr>
          <w:rFonts w:ascii="Garamond" w:hAnsi="Garamond" w:cs="Calibri"/>
        </w:rPr>
        <w:t xml:space="preserve">warunkowań i </w:t>
      </w:r>
      <w:r w:rsidR="00485BEE">
        <w:rPr>
          <w:rFonts w:ascii="Garamond" w:hAnsi="Garamond" w:cs="Calibri"/>
        </w:rPr>
        <w:t>K</w:t>
      </w:r>
      <w:r w:rsidRPr="00857AA2">
        <w:rPr>
          <w:rFonts w:ascii="Garamond" w:hAnsi="Garamond" w:cs="Calibri"/>
        </w:rPr>
        <w:t xml:space="preserve">ierunków </w:t>
      </w:r>
      <w:r w:rsidR="00485BEE">
        <w:rPr>
          <w:rFonts w:ascii="Garamond" w:hAnsi="Garamond" w:cs="Calibri"/>
        </w:rPr>
        <w:t>Z</w:t>
      </w:r>
      <w:r w:rsidRPr="00857AA2">
        <w:rPr>
          <w:rFonts w:ascii="Garamond" w:hAnsi="Garamond" w:cs="Calibri"/>
        </w:rPr>
        <w:t xml:space="preserve">agospodarowania </w:t>
      </w:r>
      <w:r w:rsidR="00485BEE">
        <w:rPr>
          <w:rFonts w:ascii="Garamond" w:hAnsi="Garamond" w:cs="Calibri"/>
        </w:rPr>
        <w:t>P</w:t>
      </w:r>
      <w:r w:rsidRPr="00857AA2">
        <w:rPr>
          <w:rFonts w:ascii="Garamond" w:hAnsi="Garamond" w:cs="Calibri"/>
        </w:rPr>
        <w:t xml:space="preserve">rzestrzennego gminy z Regionalnym Dyrektorem </w:t>
      </w:r>
      <w:r>
        <w:rPr>
          <w:rFonts w:ascii="Garamond" w:hAnsi="Garamond" w:cs="Calibri"/>
        </w:rPr>
        <w:t>Ochrony Środowiska</w:t>
      </w:r>
      <w:r w:rsidRPr="00857AA2">
        <w:rPr>
          <w:rFonts w:ascii="Garamond" w:hAnsi="Garamond" w:cs="Calibri"/>
        </w:rPr>
        <w:t xml:space="preserve"> i Państwowym Powiatowym Inspektorem Sanitarnym. </w:t>
      </w:r>
    </w:p>
    <w:p w14:paraId="5C772428" w14:textId="77777777" w:rsidR="00857AA2" w:rsidRPr="00857AA2" w:rsidRDefault="00857AA2" w:rsidP="00857AA2">
      <w:pPr>
        <w:spacing w:line="360" w:lineRule="auto"/>
        <w:ind w:firstLine="567"/>
        <w:jc w:val="both"/>
        <w:rPr>
          <w:rFonts w:ascii="Garamond" w:hAnsi="Garamond" w:cs="Calibri"/>
        </w:rPr>
      </w:pPr>
      <w:r w:rsidRPr="00857AA2">
        <w:rPr>
          <w:rFonts w:ascii="Garamond" w:hAnsi="Garamond" w:cs="Calibri"/>
        </w:rPr>
        <w:t xml:space="preserve">W trybie art. 54 ustawy z dnia 3 października 2008 r. o udostępnianiu informacji o środowisku i jego ochronie, udziale społeczeństwa w ochronie środowiska oraz o ocenach </w:t>
      </w:r>
      <w:r w:rsidRPr="00857AA2">
        <w:rPr>
          <w:rFonts w:ascii="Garamond" w:hAnsi="Garamond" w:cs="Calibri"/>
        </w:rPr>
        <w:lastRenderedPageBreak/>
        <w:t xml:space="preserve">oddziaływania na środowisko (t.j. </w:t>
      </w:r>
      <w:r w:rsidR="00AA3A89" w:rsidRPr="00AA3A89">
        <w:rPr>
          <w:rFonts w:ascii="Garamond" w:hAnsi="Garamond" w:cs="Calibri"/>
        </w:rPr>
        <w:t>Dz. U. z 202</w:t>
      </w:r>
      <w:r w:rsidR="00F81555">
        <w:rPr>
          <w:rFonts w:ascii="Garamond" w:hAnsi="Garamond" w:cs="Calibri"/>
        </w:rPr>
        <w:t>2</w:t>
      </w:r>
      <w:r w:rsidR="00AA3A89" w:rsidRPr="00AA3A89">
        <w:rPr>
          <w:rFonts w:ascii="Garamond" w:hAnsi="Garamond" w:cs="Calibri"/>
        </w:rPr>
        <w:t xml:space="preserve"> r. poz. </w:t>
      </w:r>
      <w:r w:rsidR="00F81555">
        <w:rPr>
          <w:rFonts w:ascii="Garamond" w:hAnsi="Garamond" w:cs="Calibri"/>
        </w:rPr>
        <w:t>1029 ze zm.</w:t>
      </w:r>
      <w:r w:rsidRPr="00857AA2">
        <w:rPr>
          <w:rFonts w:ascii="Garamond" w:hAnsi="Garamond" w:cs="Calibri"/>
        </w:rPr>
        <w:t xml:space="preserve">) projekt zmiany </w:t>
      </w:r>
      <w:r w:rsidR="00485BEE">
        <w:rPr>
          <w:rFonts w:ascii="Garamond" w:hAnsi="Garamond" w:cs="Calibri"/>
        </w:rPr>
        <w:t>S</w:t>
      </w:r>
      <w:r w:rsidRPr="00857AA2">
        <w:rPr>
          <w:rFonts w:ascii="Garamond" w:hAnsi="Garamond" w:cs="Calibri"/>
        </w:rPr>
        <w:t xml:space="preserve">tudium wraz z prognozą oddziaływania na środowisko został zaopiniowany przez ww. organy. </w:t>
      </w:r>
    </w:p>
    <w:p w14:paraId="61B3028C" w14:textId="77777777" w:rsidR="00857AA2" w:rsidRPr="001A2BB4" w:rsidRDefault="00857AA2" w:rsidP="00857AA2">
      <w:pPr>
        <w:spacing w:line="360" w:lineRule="auto"/>
        <w:ind w:firstLine="567"/>
        <w:jc w:val="both"/>
        <w:rPr>
          <w:rFonts w:ascii="Garamond" w:hAnsi="Garamond" w:cs="Calibri"/>
          <w:highlight w:val="yellow"/>
        </w:rPr>
      </w:pPr>
      <w:r>
        <w:rPr>
          <w:rFonts w:ascii="Garamond" w:hAnsi="Garamond" w:cs="Calibri"/>
        </w:rPr>
        <w:t>Burmistrz</w:t>
      </w:r>
      <w:r w:rsidRPr="00857AA2">
        <w:rPr>
          <w:rFonts w:ascii="Garamond" w:hAnsi="Garamond" w:cs="Calibri"/>
        </w:rPr>
        <w:t xml:space="preserve"> </w:t>
      </w:r>
      <w:r>
        <w:rPr>
          <w:rFonts w:ascii="Garamond" w:hAnsi="Garamond" w:cs="Calibri"/>
        </w:rPr>
        <w:t>Miasta Chojnice</w:t>
      </w:r>
      <w:r w:rsidRPr="00857AA2">
        <w:rPr>
          <w:rFonts w:ascii="Garamond" w:hAnsi="Garamond" w:cs="Calibri"/>
        </w:rPr>
        <w:t xml:space="preserve"> wystąpił do Państwowego Powia</w:t>
      </w:r>
      <w:r>
        <w:rPr>
          <w:rFonts w:ascii="Garamond" w:hAnsi="Garamond" w:cs="Calibri"/>
        </w:rPr>
        <w:t xml:space="preserve">towego Inspektora Sanitarnego </w:t>
      </w:r>
      <w:r w:rsidRPr="00857AA2">
        <w:rPr>
          <w:rFonts w:ascii="Garamond" w:hAnsi="Garamond" w:cs="Calibri"/>
        </w:rPr>
        <w:t xml:space="preserve">o uzgodnienie zakresu i stopnia szczegółowości prognozy oddziaływania na środowisko dla zmiany </w:t>
      </w:r>
      <w:r w:rsidR="00485BEE">
        <w:rPr>
          <w:rFonts w:ascii="Garamond" w:hAnsi="Garamond" w:cs="Calibri"/>
        </w:rPr>
        <w:t>S</w:t>
      </w:r>
      <w:r w:rsidRPr="00857AA2">
        <w:rPr>
          <w:rFonts w:ascii="Garamond" w:hAnsi="Garamond" w:cs="Calibri"/>
        </w:rPr>
        <w:t xml:space="preserve">tudium </w:t>
      </w:r>
      <w:r w:rsidR="00485BEE">
        <w:rPr>
          <w:rFonts w:ascii="Garamond" w:hAnsi="Garamond" w:cs="Calibri"/>
        </w:rPr>
        <w:t>U</w:t>
      </w:r>
      <w:r w:rsidRPr="00857AA2">
        <w:rPr>
          <w:rFonts w:ascii="Garamond" w:hAnsi="Garamond" w:cs="Calibri"/>
        </w:rPr>
        <w:t>warunkowań i </w:t>
      </w:r>
      <w:r w:rsidR="00485BEE">
        <w:rPr>
          <w:rFonts w:ascii="Garamond" w:hAnsi="Garamond" w:cs="Calibri"/>
        </w:rPr>
        <w:t>K</w:t>
      </w:r>
      <w:r w:rsidRPr="00857AA2">
        <w:rPr>
          <w:rFonts w:ascii="Garamond" w:hAnsi="Garamond" w:cs="Calibri"/>
        </w:rPr>
        <w:t xml:space="preserve">ierunków </w:t>
      </w:r>
      <w:r w:rsidR="00485BEE">
        <w:rPr>
          <w:rFonts w:ascii="Garamond" w:hAnsi="Garamond" w:cs="Calibri"/>
        </w:rPr>
        <w:t>Z</w:t>
      </w:r>
      <w:r w:rsidRPr="00857AA2">
        <w:rPr>
          <w:rFonts w:ascii="Garamond" w:hAnsi="Garamond" w:cs="Calibri"/>
        </w:rPr>
        <w:t>agosp</w:t>
      </w:r>
      <w:r w:rsidR="001343A8">
        <w:rPr>
          <w:rFonts w:ascii="Garamond" w:hAnsi="Garamond" w:cs="Calibri"/>
        </w:rPr>
        <w:t xml:space="preserve">odarowania </w:t>
      </w:r>
      <w:r w:rsidR="00485BEE">
        <w:rPr>
          <w:rFonts w:ascii="Garamond" w:hAnsi="Garamond" w:cs="Calibri"/>
        </w:rPr>
        <w:t>P</w:t>
      </w:r>
      <w:r w:rsidR="001343A8">
        <w:rPr>
          <w:rFonts w:ascii="Garamond" w:hAnsi="Garamond" w:cs="Calibri"/>
        </w:rPr>
        <w:t xml:space="preserve">rzestrzennego gminy, który </w:t>
      </w:r>
      <w:r w:rsidRPr="00857AA2">
        <w:rPr>
          <w:rFonts w:ascii="Garamond" w:hAnsi="Garamond" w:cs="Calibri"/>
        </w:rPr>
        <w:t xml:space="preserve">uzgodnił przedłożoną propozycję prognozy bez uwag. </w:t>
      </w:r>
      <w:r w:rsidR="001343A8">
        <w:rPr>
          <w:rFonts w:ascii="Garamond" w:hAnsi="Garamond" w:cs="Calibri"/>
        </w:rPr>
        <w:t xml:space="preserve">Burmistrz Miasta Chojnice </w:t>
      </w:r>
      <w:r w:rsidRPr="00857AA2">
        <w:rPr>
          <w:rFonts w:ascii="Garamond" w:hAnsi="Garamond" w:cs="Calibri"/>
        </w:rPr>
        <w:t xml:space="preserve">wystąpił do Regionalnego Dyrektora Ochrony Środowiska o uzgodnienie zakresu i stopnia szczegółowości prognozy oddziaływania na środowisko dla zmiany </w:t>
      </w:r>
      <w:r w:rsidR="00485BEE">
        <w:rPr>
          <w:rFonts w:ascii="Garamond" w:hAnsi="Garamond" w:cs="Calibri"/>
        </w:rPr>
        <w:t>St</w:t>
      </w:r>
      <w:r w:rsidRPr="00857AA2">
        <w:rPr>
          <w:rFonts w:ascii="Garamond" w:hAnsi="Garamond" w:cs="Calibri"/>
        </w:rPr>
        <w:t xml:space="preserve">udium </w:t>
      </w:r>
      <w:r w:rsidR="00485BEE">
        <w:rPr>
          <w:rFonts w:ascii="Garamond" w:hAnsi="Garamond" w:cs="Calibri"/>
        </w:rPr>
        <w:t>U</w:t>
      </w:r>
      <w:r w:rsidRPr="00857AA2">
        <w:rPr>
          <w:rFonts w:ascii="Garamond" w:hAnsi="Garamond" w:cs="Calibri"/>
        </w:rPr>
        <w:t xml:space="preserve">warunkowań </w:t>
      </w:r>
      <w:r w:rsidRPr="001A2BB4">
        <w:rPr>
          <w:rFonts w:ascii="Garamond" w:hAnsi="Garamond" w:cs="Calibri"/>
        </w:rPr>
        <w:t>i </w:t>
      </w:r>
      <w:r w:rsidR="00485BEE">
        <w:rPr>
          <w:rFonts w:ascii="Garamond" w:hAnsi="Garamond" w:cs="Calibri"/>
        </w:rPr>
        <w:t>Ki</w:t>
      </w:r>
      <w:r w:rsidRPr="001A2BB4">
        <w:rPr>
          <w:rFonts w:ascii="Garamond" w:hAnsi="Garamond" w:cs="Calibri"/>
        </w:rPr>
        <w:t xml:space="preserve">erunków </w:t>
      </w:r>
      <w:r w:rsidR="00485BEE">
        <w:rPr>
          <w:rFonts w:ascii="Garamond" w:hAnsi="Garamond" w:cs="Calibri"/>
        </w:rPr>
        <w:t>Z</w:t>
      </w:r>
      <w:r w:rsidRPr="001A2BB4">
        <w:rPr>
          <w:rFonts w:ascii="Garamond" w:hAnsi="Garamond" w:cs="Calibri"/>
        </w:rPr>
        <w:t xml:space="preserve">agospodarowania </w:t>
      </w:r>
      <w:r w:rsidR="00485BEE">
        <w:rPr>
          <w:rFonts w:ascii="Garamond" w:hAnsi="Garamond" w:cs="Calibri"/>
        </w:rPr>
        <w:t>P</w:t>
      </w:r>
      <w:r w:rsidRPr="001A2BB4">
        <w:rPr>
          <w:rFonts w:ascii="Garamond" w:hAnsi="Garamond" w:cs="Calibri"/>
        </w:rPr>
        <w:t>rzestrzennego gminy</w:t>
      </w:r>
      <w:r w:rsidR="001343A8" w:rsidRPr="001A2BB4">
        <w:rPr>
          <w:rFonts w:ascii="Garamond" w:hAnsi="Garamond" w:cs="Calibri"/>
        </w:rPr>
        <w:t xml:space="preserve">, który </w:t>
      </w:r>
      <w:r w:rsidRPr="001A2BB4">
        <w:rPr>
          <w:rFonts w:ascii="Garamond" w:hAnsi="Garamond" w:cs="Calibri"/>
        </w:rPr>
        <w:t>uzgodnił propozycję prognozy.</w:t>
      </w:r>
    </w:p>
    <w:p w14:paraId="2B75A3E8" w14:textId="77777777" w:rsidR="00857AA2" w:rsidRPr="001A2BB4" w:rsidRDefault="00857AA2" w:rsidP="00857AA2">
      <w:pPr>
        <w:spacing w:line="360" w:lineRule="auto"/>
        <w:jc w:val="both"/>
        <w:rPr>
          <w:rFonts w:ascii="Garamond" w:hAnsi="Garamond" w:cs="Calibri"/>
        </w:rPr>
      </w:pPr>
      <w:r w:rsidRPr="001A2BB4">
        <w:rPr>
          <w:rFonts w:ascii="Garamond" w:hAnsi="Garamond" w:cs="Calibri"/>
        </w:rPr>
        <w:t xml:space="preserve">Projekt zmiany </w:t>
      </w:r>
      <w:r w:rsidR="00485BEE">
        <w:rPr>
          <w:rFonts w:ascii="Garamond" w:hAnsi="Garamond" w:cs="Calibri"/>
        </w:rPr>
        <w:t>S</w:t>
      </w:r>
      <w:r w:rsidRPr="001A2BB4">
        <w:rPr>
          <w:rFonts w:ascii="Garamond" w:hAnsi="Garamond" w:cs="Calibri"/>
        </w:rPr>
        <w:t xml:space="preserve">tudium wraz z prognozą oddziaływania na środowisko został przekazany w dniu </w:t>
      </w:r>
      <w:r w:rsidR="001A2BB4" w:rsidRPr="001A2BB4">
        <w:rPr>
          <w:rFonts w:ascii="Garamond" w:hAnsi="Garamond" w:cs="Calibri"/>
        </w:rPr>
        <w:t>21 października 2022</w:t>
      </w:r>
      <w:r w:rsidRPr="001A2BB4">
        <w:rPr>
          <w:rFonts w:ascii="Garamond" w:hAnsi="Garamond" w:cs="Calibri"/>
        </w:rPr>
        <w:t xml:space="preserve"> r. do zaopiniowania przez Regionalnego Dyrektora Ochrony Środowiska </w:t>
      </w:r>
      <w:r w:rsidR="00CA093D" w:rsidRPr="001A2BB4">
        <w:rPr>
          <w:rFonts w:ascii="Garamond" w:hAnsi="Garamond" w:cs="Calibri"/>
        </w:rPr>
        <w:br/>
      </w:r>
      <w:r w:rsidRPr="001A2BB4">
        <w:rPr>
          <w:rFonts w:ascii="Garamond" w:hAnsi="Garamond" w:cs="Calibri"/>
        </w:rPr>
        <w:t xml:space="preserve">i </w:t>
      </w:r>
      <w:r w:rsidR="001C7C18" w:rsidRPr="001A2BB4">
        <w:rPr>
          <w:rFonts w:ascii="Garamond" w:hAnsi="Garamond" w:cs="Calibri"/>
        </w:rPr>
        <w:t xml:space="preserve">do </w:t>
      </w:r>
      <w:r w:rsidRPr="001A2BB4">
        <w:rPr>
          <w:rFonts w:ascii="Garamond" w:hAnsi="Garamond" w:cs="Calibri"/>
        </w:rPr>
        <w:t xml:space="preserve">Państwowego Powiatowego Inspektora Sanitarnego. RDOŚ dnia </w:t>
      </w:r>
      <w:r w:rsidR="001A2BB4" w:rsidRPr="001A2BB4">
        <w:rPr>
          <w:rFonts w:ascii="Garamond" w:hAnsi="Garamond" w:cs="Calibri"/>
        </w:rPr>
        <w:t>30.11.2022</w:t>
      </w:r>
      <w:r w:rsidRPr="001A2BB4">
        <w:rPr>
          <w:rFonts w:ascii="Garamond" w:hAnsi="Garamond" w:cs="Calibri"/>
        </w:rPr>
        <w:t xml:space="preserve"> r. (pismo z dnia </w:t>
      </w:r>
      <w:r w:rsidR="001A2BB4" w:rsidRPr="001A2BB4">
        <w:rPr>
          <w:rFonts w:ascii="Garamond" w:hAnsi="Garamond" w:cs="Calibri"/>
        </w:rPr>
        <w:t>24.11.2022</w:t>
      </w:r>
      <w:r w:rsidRPr="001A2BB4">
        <w:rPr>
          <w:rFonts w:ascii="Garamond" w:hAnsi="Garamond" w:cs="Calibri"/>
        </w:rPr>
        <w:t xml:space="preserve"> r. znak </w:t>
      </w:r>
      <w:r w:rsidR="001C7C18" w:rsidRPr="001A2BB4">
        <w:rPr>
          <w:rFonts w:ascii="Garamond" w:hAnsi="Garamond" w:cs="Calibri"/>
        </w:rPr>
        <w:t>RDOŚ-Gd-WZP.</w:t>
      </w:r>
      <w:r w:rsidR="00CA093D" w:rsidRPr="001A2BB4">
        <w:rPr>
          <w:rFonts w:ascii="Garamond" w:hAnsi="Garamond" w:cs="Calibri"/>
        </w:rPr>
        <w:t>411.2.</w:t>
      </w:r>
      <w:r w:rsidR="001A2BB4" w:rsidRPr="001A2BB4">
        <w:rPr>
          <w:rFonts w:ascii="Garamond" w:hAnsi="Garamond" w:cs="Calibri"/>
        </w:rPr>
        <w:t>30.2022.PK.1</w:t>
      </w:r>
      <w:r w:rsidRPr="001A2BB4">
        <w:rPr>
          <w:rFonts w:ascii="Garamond" w:hAnsi="Garamond" w:cs="Calibri"/>
        </w:rPr>
        <w:t xml:space="preserve">) zaopiniował pozytywnie projekt </w:t>
      </w:r>
      <w:r w:rsidR="00AA3A89" w:rsidRPr="001A2BB4">
        <w:rPr>
          <w:rFonts w:ascii="Garamond" w:hAnsi="Garamond" w:cs="Calibri"/>
        </w:rPr>
        <w:br/>
      </w:r>
      <w:r w:rsidRPr="001A2BB4">
        <w:rPr>
          <w:rFonts w:ascii="Garamond" w:hAnsi="Garamond" w:cs="Calibri"/>
        </w:rPr>
        <w:t xml:space="preserve">w/w zmiany </w:t>
      </w:r>
      <w:r w:rsidR="00485BEE">
        <w:rPr>
          <w:rFonts w:ascii="Garamond" w:hAnsi="Garamond" w:cs="Calibri"/>
        </w:rPr>
        <w:t>S</w:t>
      </w:r>
      <w:r w:rsidRPr="001A2BB4">
        <w:rPr>
          <w:rFonts w:ascii="Garamond" w:hAnsi="Garamond" w:cs="Calibri"/>
        </w:rPr>
        <w:t xml:space="preserve">tudium wraz z prognozą oddziaływania na środowisko z uwagami. Również PPIS zaopiniował projekt zmiany </w:t>
      </w:r>
      <w:r w:rsidR="00485BEE">
        <w:rPr>
          <w:rFonts w:ascii="Garamond" w:hAnsi="Garamond" w:cs="Calibri"/>
        </w:rPr>
        <w:t>S</w:t>
      </w:r>
      <w:r w:rsidRPr="001A2BB4">
        <w:rPr>
          <w:rFonts w:ascii="Garamond" w:hAnsi="Garamond" w:cs="Calibri"/>
        </w:rPr>
        <w:t xml:space="preserve">tudium wraz z prognozą oddziaływania na środowisko pozytywnie zgodnie z opinią z dnia </w:t>
      </w:r>
      <w:r w:rsidR="001A2BB4" w:rsidRPr="001A2BB4">
        <w:rPr>
          <w:rFonts w:ascii="Garamond" w:hAnsi="Garamond" w:cs="Calibri"/>
        </w:rPr>
        <w:t>8 listopada 2022</w:t>
      </w:r>
      <w:r w:rsidRPr="001A2BB4">
        <w:rPr>
          <w:rFonts w:ascii="Garamond" w:hAnsi="Garamond" w:cs="Calibri"/>
        </w:rPr>
        <w:t xml:space="preserve"> r. (pismo z dnia </w:t>
      </w:r>
      <w:r w:rsidR="001A2BB4" w:rsidRPr="001A2BB4">
        <w:rPr>
          <w:rFonts w:ascii="Garamond" w:hAnsi="Garamond" w:cs="Calibri"/>
        </w:rPr>
        <w:t>8.11.2022</w:t>
      </w:r>
      <w:r w:rsidR="001C7C18" w:rsidRPr="001A2BB4">
        <w:rPr>
          <w:rFonts w:ascii="Garamond" w:hAnsi="Garamond" w:cs="Calibri"/>
        </w:rPr>
        <w:t xml:space="preserve"> </w:t>
      </w:r>
      <w:r w:rsidRPr="001A2BB4">
        <w:rPr>
          <w:rFonts w:ascii="Garamond" w:hAnsi="Garamond" w:cs="Calibri"/>
        </w:rPr>
        <w:t xml:space="preserve">r. znak </w:t>
      </w:r>
      <w:r w:rsidR="001C7C18" w:rsidRPr="001A2BB4">
        <w:rPr>
          <w:rFonts w:ascii="Garamond" w:hAnsi="Garamond" w:cs="Calibri"/>
        </w:rPr>
        <w:t>PSSE-NZ-9200-</w:t>
      </w:r>
      <w:r w:rsidR="001A2BB4" w:rsidRPr="001A2BB4">
        <w:rPr>
          <w:rFonts w:ascii="Garamond" w:hAnsi="Garamond" w:cs="Calibri"/>
        </w:rPr>
        <w:t>171/53/4/22.</w:t>
      </w:r>
      <w:r w:rsidRPr="001A2BB4">
        <w:rPr>
          <w:rFonts w:ascii="Garamond" w:hAnsi="Garamond" w:cs="Calibri"/>
        </w:rPr>
        <w:t xml:space="preserve"> </w:t>
      </w:r>
    </w:p>
    <w:p w14:paraId="5B1DB619" w14:textId="77777777" w:rsidR="008F1078" w:rsidRDefault="00857AA2" w:rsidP="008F1078">
      <w:pPr>
        <w:spacing w:after="120" w:line="360" w:lineRule="auto"/>
        <w:ind w:firstLine="567"/>
        <w:jc w:val="both"/>
        <w:rPr>
          <w:rFonts w:ascii="Garamond" w:hAnsi="Garamond" w:cs="Calibri"/>
        </w:rPr>
      </w:pPr>
      <w:r w:rsidRPr="00857AA2">
        <w:rPr>
          <w:rFonts w:ascii="Garamond" w:hAnsi="Garamond" w:cs="Calibri"/>
        </w:rPr>
        <w:t xml:space="preserve">W związku z powyższym projekt </w:t>
      </w:r>
      <w:r w:rsidR="00485BEE">
        <w:rPr>
          <w:rFonts w:ascii="Garamond" w:hAnsi="Garamond" w:cs="Calibri"/>
        </w:rPr>
        <w:t>S</w:t>
      </w:r>
      <w:r w:rsidRPr="00857AA2">
        <w:rPr>
          <w:rFonts w:ascii="Garamond" w:hAnsi="Garamond" w:cs="Calibri"/>
        </w:rPr>
        <w:t>tudium został przekazany do wyłożenia w przedłożonej do opiniowania Organom formie.</w:t>
      </w:r>
    </w:p>
    <w:p w14:paraId="1DDFCD7A" w14:textId="77777777" w:rsidR="008F1078" w:rsidRPr="00857AA2" w:rsidRDefault="008F1078" w:rsidP="008F1078"/>
    <w:p w14:paraId="2DDA867B" w14:textId="77777777" w:rsidR="00857AA2" w:rsidRPr="00857AA2" w:rsidRDefault="008F1078" w:rsidP="008F1078">
      <w:pPr>
        <w:numPr>
          <w:ilvl w:val="1"/>
          <w:numId w:val="30"/>
        </w:numPr>
        <w:spacing w:after="120" w:line="360" w:lineRule="auto"/>
        <w:jc w:val="both"/>
        <w:rPr>
          <w:rFonts w:ascii="Garamond" w:hAnsi="Garamond" w:cs="Calibri"/>
          <w:b/>
        </w:rPr>
      </w:pPr>
      <w:r>
        <w:rPr>
          <w:rFonts w:ascii="Garamond" w:hAnsi="Garamond" w:cs="Calibri"/>
          <w:b/>
        </w:rPr>
        <w:br w:type="page"/>
      </w:r>
      <w:r w:rsidR="00857AA2" w:rsidRPr="00857AA2">
        <w:rPr>
          <w:rFonts w:ascii="Garamond" w:hAnsi="Garamond" w:cs="Calibri"/>
          <w:b/>
        </w:rPr>
        <w:lastRenderedPageBreak/>
        <w:t>zgłoszone uwagi i wnioski</w:t>
      </w:r>
    </w:p>
    <w:p w14:paraId="3365E943" w14:textId="77777777" w:rsidR="00857AA2" w:rsidRPr="00857AA2" w:rsidRDefault="00857AA2" w:rsidP="00857AA2">
      <w:pPr>
        <w:pStyle w:val="Akapitzlist"/>
        <w:spacing w:after="0" w:line="360" w:lineRule="auto"/>
        <w:ind w:left="0" w:firstLine="357"/>
        <w:jc w:val="both"/>
        <w:rPr>
          <w:rFonts w:ascii="Garamond" w:hAnsi="Garamond" w:cs="Calibri"/>
          <w:sz w:val="24"/>
          <w:szCs w:val="24"/>
        </w:rPr>
      </w:pPr>
      <w:r w:rsidRPr="00857AA2">
        <w:rPr>
          <w:rFonts w:ascii="Garamond" w:hAnsi="Garamond" w:cs="Calibri"/>
          <w:sz w:val="24"/>
          <w:szCs w:val="24"/>
        </w:rPr>
        <w:t xml:space="preserve">W opracowaniu zmiany </w:t>
      </w:r>
      <w:r w:rsidR="000400A1">
        <w:rPr>
          <w:rFonts w:ascii="Garamond" w:hAnsi="Garamond" w:cs="Calibri"/>
          <w:sz w:val="24"/>
          <w:szCs w:val="24"/>
        </w:rPr>
        <w:t>S</w:t>
      </w:r>
      <w:r w:rsidRPr="00857AA2">
        <w:rPr>
          <w:rFonts w:ascii="Garamond" w:hAnsi="Garamond" w:cs="Calibri"/>
          <w:sz w:val="24"/>
          <w:szCs w:val="24"/>
        </w:rPr>
        <w:t xml:space="preserve">tudium </w:t>
      </w:r>
      <w:r w:rsidR="00485BEE">
        <w:rPr>
          <w:rFonts w:ascii="Garamond" w:hAnsi="Garamond" w:cs="Calibri"/>
          <w:sz w:val="24"/>
          <w:szCs w:val="24"/>
        </w:rPr>
        <w:t>U</w:t>
      </w:r>
      <w:r w:rsidRPr="00857AA2">
        <w:rPr>
          <w:rFonts w:ascii="Garamond" w:hAnsi="Garamond" w:cs="Calibri"/>
          <w:sz w:val="24"/>
          <w:szCs w:val="24"/>
        </w:rPr>
        <w:t xml:space="preserve">warunkowań i </w:t>
      </w:r>
      <w:r w:rsidR="00485BEE">
        <w:rPr>
          <w:rFonts w:ascii="Garamond" w:hAnsi="Garamond" w:cs="Calibri"/>
          <w:sz w:val="24"/>
          <w:szCs w:val="24"/>
        </w:rPr>
        <w:t>K</w:t>
      </w:r>
      <w:r w:rsidRPr="00857AA2">
        <w:rPr>
          <w:rFonts w:ascii="Garamond" w:hAnsi="Garamond" w:cs="Calibri"/>
          <w:sz w:val="24"/>
          <w:szCs w:val="24"/>
        </w:rPr>
        <w:t xml:space="preserve">ierunków </w:t>
      </w:r>
      <w:r w:rsidR="00485BEE">
        <w:rPr>
          <w:rFonts w:ascii="Garamond" w:hAnsi="Garamond" w:cs="Calibri"/>
          <w:sz w:val="24"/>
          <w:szCs w:val="24"/>
        </w:rPr>
        <w:t>Z</w:t>
      </w:r>
      <w:r w:rsidRPr="00857AA2">
        <w:rPr>
          <w:rFonts w:ascii="Garamond" w:hAnsi="Garamond" w:cs="Calibri"/>
          <w:sz w:val="24"/>
          <w:szCs w:val="24"/>
        </w:rPr>
        <w:t>agosp</w:t>
      </w:r>
      <w:r w:rsidR="001343A8">
        <w:rPr>
          <w:rFonts w:ascii="Garamond" w:hAnsi="Garamond" w:cs="Calibri"/>
          <w:sz w:val="24"/>
          <w:szCs w:val="24"/>
        </w:rPr>
        <w:t xml:space="preserve">odarowania </w:t>
      </w:r>
      <w:r w:rsidR="00485BEE">
        <w:rPr>
          <w:rFonts w:ascii="Garamond" w:hAnsi="Garamond" w:cs="Calibri"/>
          <w:sz w:val="24"/>
          <w:szCs w:val="24"/>
        </w:rPr>
        <w:t>P</w:t>
      </w:r>
      <w:r w:rsidR="001343A8">
        <w:rPr>
          <w:rFonts w:ascii="Garamond" w:hAnsi="Garamond" w:cs="Calibri"/>
          <w:sz w:val="24"/>
          <w:szCs w:val="24"/>
        </w:rPr>
        <w:t xml:space="preserve">rzestrzennego </w:t>
      </w:r>
      <w:r w:rsidR="00485BEE">
        <w:rPr>
          <w:rFonts w:ascii="Garamond" w:hAnsi="Garamond" w:cs="Calibri"/>
          <w:sz w:val="24"/>
          <w:szCs w:val="24"/>
        </w:rPr>
        <w:t>M</w:t>
      </w:r>
      <w:r w:rsidR="001343A8">
        <w:rPr>
          <w:rFonts w:ascii="Garamond" w:hAnsi="Garamond" w:cs="Calibri"/>
          <w:sz w:val="24"/>
          <w:szCs w:val="24"/>
        </w:rPr>
        <w:t xml:space="preserve">iasta Chojnice </w:t>
      </w:r>
      <w:r w:rsidRPr="00857AA2">
        <w:rPr>
          <w:rFonts w:ascii="Garamond" w:hAnsi="Garamond" w:cs="Calibri"/>
          <w:sz w:val="24"/>
          <w:szCs w:val="24"/>
        </w:rPr>
        <w:t>udział społeczny został zapewniony poprzez następujące działania:</w:t>
      </w:r>
    </w:p>
    <w:p w14:paraId="67B27B3D" w14:textId="77777777" w:rsidR="00857AA2" w:rsidRPr="00857AA2" w:rsidRDefault="00857AA2" w:rsidP="00857AA2">
      <w:pPr>
        <w:pStyle w:val="Akapitzlist"/>
        <w:spacing w:after="0" w:line="360" w:lineRule="auto"/>
        <w:ind w:left="0" w:firstLine="357"/>
        <w:jc w:val="both"/>
        <w:rPr>
          <w:rFonts w:ascii="Garamond" w:hAnsi="Garamond" w:cs="Calibri"/>
          <w:sz w:val="24"/>
          <w:szCs w:val="24"/>
        </w:rPr>
      </w:pPr>
    </w:p>
    <w:p w14:paraId="452ED370" w14:textId="77777777" w:rsidR="00857AA2" w:rsidRPr="00857AA2" w:rsidRDefault="00857AA2" w:rsidP="00857AA2">
      <w:pPr>
        <w:pStyle w:val="Akapitzlist"/>
        <w:numPr>
          <w:ilvl w:val="0"/>
          <w:numId w:val="31"/>
        </w:numPr>
        <w:spacing w:after="0" w:line="360" w:lineRule="auto"/>
        <w:jc w:val="both"/>
        <w:rPr>
          <w:rFonts w:ascii="Garamond" w:hAnsi="Garamond" w:cs="Calibri"/>
          <w:sz w:val="24"/>
          <w:szCs w:val="24"/>
        </w:rPr>
      </w:pPr>
      <w:r w:rsidRPr="00857AA2">
        <w:rPr>
          <w:rFonts w:ascii="Garamond" w:hAnsi="Garamond" w:cs="Calibri"/>
          <w:sz w:val="24"/>
          <w:szCs w:val="24"/>
        </w:rPr>
        <w:t xml:space="preserve">Po podjęciu przez Radę </w:t>
      </w:r>
      <w:r w:rsidR="001343A8">
        <w:rPr>
          <w:rFonts w:ascii="Garamond" w:hAnsi="Garamond" w:cs="Calibri"/>
          <w:sz w:val="24"/>
          <w:szCs w:val="24"/>
        </w:rPr>
        <w:t>Miasta</w:t>
      </w:r>
      <w:r w:rsidRPr="00857AA2">
        <w:rPr>
          <w:rFonts w:ascii="Garamond" w:hAnsi="Garamond" w:cs="Calibri"/>
          <w:sz w:val="24"/>
          <w:szCs w:val="24"/>
        </w:rPr>
        <w:t xml:space="preserve"> uchwały </w:t>
      </w:r>
      <w:r w:rsidR="001A2BB4">
        <w:rPr>
          <w:rFonts w:ascii="Garamond" w:hAnsi="Garamond" w:cs="Calibri"/>
          <w:sz w:val="24"/>
          <w:szCs w:val="24"/>
        </w:rPr>
        <w:t>XX/277/20</w:t>
      </w:r>
      <w:r w:rsidR="00C62F89">
        <w:rPr>
          <w:rFonts w:ascii="Garamond" w:hAnsi="Garamond" w:cs="Calibri"/>
          <w:sz w:val="24"/>
          <w:szCs w:val="24"/>
        </w:rPr>
        <w:t xml:space="preserve"> z dnia </w:t>
      </w:r>
      <w:r w:rsidR="001A2BB4">
        <w:rPr>
          <w:rFonts w:ascii="Garamond" w:hAnsi="Garamond" w:cs="Calibri"/>
          <w:sz w:val="24"/>
          <w:szCs w:val="24"/>
        </w:rPr>
        <w:t>28 września 2020</w:t>
      </w:r>
      <w:r w:rsidR="00C62F89">
        <w:rPr>
          <w:rFonts w:ascii="Garamond" w:hAnsi="Garamond" w:cs="Calibri"/>
          <w:sz w:val="24"/>
          <w:szCs w:val="24"/>
        </w:rPr>
        <w:t xml:space="preserve"> r.</w:t>
      </w:r>
      <w:r w:rsidRPr="00857AA2">
        <w:rPr>
          <w:rFonts w:ascii="Garamond" w:hAnsi="Garamond" w:cs="Calibri"/>
          <w:sz w:val="24"/>
          <w:szCs w:val="24"/>
        </w:rPr>
        <w:t xml:space="preserve"> w sprawie przystąpienia do zmiany </w:t>
      </w:r>
      <w:r w:rsidR="00485BEE">
        <w:rPr>
          <w:rFonts w:ascii="Garamond" w:hAnsi="Garamond" w:cs="Calibri"/>
          <w:sz w:val="24"/>
          <w:szCs w:val="24"/>
        </w:rPr>
        <w:t>S</w:t>
      </w:r>
      <w:r w:rsidRPr="00857AA2">
        <w:rPr>
          <w:rFonts w:ascii="Garamond" w:hAnsi="Garamond" w:cs="Calibri"/>
          <w:sz w:val="24"/>
          <w:szCs w:val="24"/>
        </w:rPr>
        <w:t xml:space="preserve">tudium </w:t>
      </w:r>
      <w:r w:rsidR="00485BEE">
        <w:rPr>
          <w:rFonts w:ascii="Garamond" w:hAnsi="Garamond" w:cs="Calibri"/>
          <w:sz w:val="24"/>
          <w:szCs w:val="24"/>
        </w:rPr>
        <w:t>U</w:t>
      </w:r>
      <w:r w:rsidRPr="00857AA2">
        <w:rPr>
          <w:rFonts w:ascii="Garamond" w:hAnsi="Garamond" w:cs="Calibri"/>
          <w:sz w:val="24"/>
          <w:szCs w:val="24"/>
        </w:rPr>
        <w:t xml:space="preserve">warunkowań i </w:t>
      </w:r>
      <w:r w:rsidR="00485BEE">
        <w:rPr>
          <w:rFonts w:ascii="Garamond" w:hAnsi="Garamond" w:cs="Calibri"/>
          <w:sz w:val="24"/>
          <w:szCs w:val="24"/>
        </w:rPr>
        <w:t>K</w:t>
      </w:r>
      <w:r w:rsidRPr="00857AA2">
        <w:rPr>
          <w:rFonts w:ascii="Garamond" w:hAnsi="Garamond" w:cs="Calibri"/>
          <w:sz w:val="24"/>
          <w:szCs w:val="24"/>
        </w:rPr>
        <w:t xml:space="preserve">ierunków </w:t>
      </w:r>
      <w:r w:rsidR="00485BEE">
        <w:rPr>
          <w:rFonts w:ascii="Garamond" w:hAnsi="Garamond" w:cs="Calibri"/>
          <w:sz w:val="24"/>
          <w:szCs w:val="24"/>
        </w:rPr>
        <w:t>Z</w:t>
      </w:r>
      <w:r w:rsidRPr="00857AA2">
        <w:rPr>
          <w:rFonts w:ascii="Garamond" w:hAnsi="Garamond" w:cs="Calibri"/>
          <w:sz w:val="24"/>
          <w:szCs w:val="24"/>
        </w:rPr>
        <w:t xml:space="preserve">agospodarowania </w:t>
      </w:r>
      <w:r w:rsidR="00485BEE">
        <w:rPr>
          <w:rFonts w:ascii="Garamond" w:hAnsi="Garamond" w:cs="Calibri"/>
          <w:sz w:val="24"/>
          <w:szCs w:val="24"/>
        </w:rPr>
        <w:t>P</w:t>
      </w:r>
      <w:r w:rsidRPr="00857AA2">
        <w:rPr>
          <w:rFonts w:ascii="Garamond" w:hAnsi="Garamond" w:cs="Calibri"/>
          <w:sz w:val="24"/>
          <w:szCs w:val="24"/>
        </w:rPr>
        <w:t xml:space="preserve">rzestrzennego </w:t>
      </w:r>
      <w:r w:rsidR="00485BEE">
        <w:rPr>
          <w:rFonts w:ascii="Garamond" w:hAnsi="Garamond" w:cs="Calibri"/>
          <w:sz w:val="24"/>
          <w:szCs w:val="24"/>
        </w:rPr>
        <w:t>M</w:t>
      </w:r>
      <w:r w:rsidR="001343A8">
        <w:rPr>
          <w:rFonts w:ascii="Garamond" w:hAnsi="Garamond" w:cs="Calibri"/>
          <w:sz w:val="24"/>
          <w:szCs w:val="24"/>
        </w:rPr>
        <w:t>iasta Chojnice</w:t>
      </w:r>
      <w:r w:rsidRPr="00857AA2">
        <w:rPr>
          <w:rFonts w:ascii="Garamond" w:hAnsi="Garamond" w:cs="Calibri"/>
          <w:sz w:val="24"/>
          <w:szCs w:val="24"/>
        </w:rPr>
        <w:t xml:space="preserve"> opublikowano ogłoszenie o przystąpieniu </w:t>
      </w:r>
      <w:r w:rsidR="001A2BB4">
        <w:rPr>
          <w:rFonts w:ascii="Garamond" w:hAnsi="Garamond" w:cs="Calibri"/>
          <w:sz w:val="24"/>
          <w:szCs w:val="24"/>
        </w:rPr>
        <w:br/>
      </w:r>
      <w:r w:rsidRPr="00857AA2">
        <w:rPr>
          <w:rFonts w:ascii="Garamond" w:hAnsi="Garamond" w:cs="Calibri"/>
          <w:sz w:val="24"/>
          <w:szCs w:val="24"/>
        </w:rPr>
        <w:t xml:space="preserve">do sporządzenia ww. zmiany </w:t>
      </w:r>
      <w:r w:rsidR="00485BEE">
        <w:rPr>
          <w:rFonts w:ascii="Garamond" w:hAnsi="Garamond" w:cs="Calibri"/>
          <w:sz w:val="24"/>
          <w:szCs w:val="24"/>
        </w:rPr>
        <w:t>St</w:t>
      </w:r>
      <w:r w:rsidRPr="00857AA2">
        <w:rPr>
          <w:rFonts w:ascii="Garamond" w:hAnsi="Garamond" w:cs="Calibri"/>
          <w:sz w:val="24"/>
          <w:szCs w:val="24"/>
        </w:rPr>
        <w:t>udium wraz z prognozą oddziaływania na środowisko, które ukazało się 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1504"/>
        <w:gridCol w:w="1811"/>
        <w:gridCol w:w="1374"/>
        <w:gridCol w:w="2307"/>
      </w:tblGrid>
      <w:tr w:rsidR="00857AA2" w:rsidRPr="001343A8" w14:paraId="5A2B549E" w14:textId="77777777" w:rsidTr="008F1078">
        <w:tblPrEx>
          <w:tblCellMar>
            <w:top w:w="0" w:type="dxa"/>
            <w:bottom w:w="0" w:type="dxa"/>
          </w:tblCellMar>
        </w:tblPrEx>
        <w:trPr>
          <w:cantSplit/>
          <w:jc w:val="center"/>
        </w:trPr>
        <w:tc>
          <w:tcPr>
            <w:tcW w:w="5000" w:type="pct"/>
            <w:gridSpan w:val="5"/>
            <w:vAlign w:val="center"/>
          </w:tcPr>
          <w:p w14:paraId="30724854" w14:textId="77777777" w:rsidR="00857AA2" w:rsidRPr="001343A8" w:rsidRDefault="00857AA2" w:rsidP="001343A8">
            <w:pPr>
              <w:pStyle w:val="Nagwek1"/>
              <w:ind w:right="113"/>
              <w:rPr>
                <w:rFonts w:ascii="Garamond" w:hAnsi="Garamond" w:cs="Calibri"/>
                <w:sz w:val="20"/>
                <w:szCs w:val="20"/>
              </w:rPr>
            </w:pPr>
            <w:r w:rsidRPr="001343A8">
              <w:rPr>
                <w:rFonts w:ascii="Garamond" w:hAnsi="Garamond" w:cs="Calibri"/>
                <w:sz w:val="20"/>
                <w:szCs w:val="20"/>
              </w:rPr>
              <w:t>SPOSÓB OGŁOSZENIA</w:t>
            </w:r>
          </w:p>
          <w:p w14:paraId="2B4D93C9" w14:textId="77777777" w:rsidR="00857AA2" w:rsidRPr="001343A8" w:rsidRDefault="00857AA2" w:rsidP="001343A8">
            <w:pPr>
              <w:pStyle w:val="Nagwek1"/>
              <w:ind w:right="113"/>
              <w:rPr>
                <w:rFonts w:ascii="Garamond" w:hAnsi="Garamond" w:cs="Calibri"/>
                <w:b w:val="0"/>
                <w:sz w:val="20"/>
                <w:szCs w:val="20"/>
              </w:rPr>
            </w:pPr>
            <w:r w:rsidRPr="001343A8">
              <w:rPr>
                <w:rFonts w:ascii="Garamond" w:hAnsi="Garamond" w:cs="Calibri"/>
                <w:sz w:val="20"/>
                <w:szCs w:val="20"/>
              </w:rPr>
              <w:t>o podjęciu uchwały o przystąpieniu do sporządzenia studium</w:t>
            </w:r>
          </w:p>
        </w:tc>
      </w:tr>
      <w:tr w:rsidR="00C62F89" w:rsidRPr="001343A8" w14:paraId="37158D90" w14:textId="77777777" w:rsidTr="00C62F89">
        <w:tblPrEx>
          <w:tblCellMar>
            <w:top w:w="0" w:type="dxa"/>
            <w:bottom w:w="0" w:type="dxa"/>
          </w:tblCellMar>
        </w:tblPrEx>
        <w:trPr>
          <w:cantSplit/>
          <w:jc w:val="center"/>
        </w:trPr>
        <w:tc>
          <w:tcPr>
            <w:tcW w:w="1146" w:type="pct"/>
            <w:vAlign w:val="center"/>
          </w:tcPr>
          <w:p w14:paraId="4B5A1FFE" w14:textId="77777777" w:rsidR="00C62F89" w:rsidRPr="001343A8" w:rsidRDefault="00C62F89" w:rsidP="001343A8">
            <w:pPr>
              <w:pStyle w:val="Nagwek1"/>
              <w:ind w:right="113"/>
              <w:rPr>
                <w:rFonts w:ascii="Garamond" w:hAnsi="Garamond" w:cs="Calibri"/>
                <w:b w:val="0"/>
                <w:sz w:val="18"/>
                <w:szCs w:val="20"/>
              </w:rPr>
            </w:pPr>
            <w:r w:rsidRPr="001343A8">
              <w:rPr>
                <w:rFonts w:ascii="Garamond" w:hAnsi="Garamond" w:cs="Calibri"/>
                <w:b w:val="0"/>
                <w:sz w:val="18"/>
                <w:szCs w:val="20"/>
              </w:rPr>
              <w:t>--------------------------------</w:t>
            </w:r>
          </w:p>
        </w:tc>
        <w:tc>
          <w:tcPr>
            <w:tcW w:w="836" w:type="pct"/>
            <w:vAlign w:val="center"/>
          </w:tcPr>
          <w:p w14:paraId="5B8A3102" w14:textId="77777777" w:rsidR="00C62F89" w:rsidRPr="001343A8" w:rsidRDefault="00C62F89" w:rsidP="001343A8">
            <w:pPr>
              <w:ind w:left="-99"/>
              <w:jc w:val="center"/>
              <w:rPr>
                <w:rFonts w:ascii="Garamond" w:hAnsi="Garamond" w:cs="Calibri"/>
                <w:bCs/>
                <w:sz w:val="18"/>
                <w:szCs w:val="20"/>
              </w:rPr>
            </w:pPr>
            <w:r w:rsidRPr="001343A8">
              <w:rPr>
                <w:rFonts w:ascii="Garamond" w:hAnsi="Garamond" w:cs="Calibri"/>
                <w:bCs/>
                <w:sz w:val="18"/>
                <w:szCs w:val="20"/>
              </w:rPr>
              <w:t>Data</w:t>
            </w:r>
          </w:p>
        </w:tc>
        <w:tc>
          <w:tcPr>
            <w:tcW w:w="975" w:type="pct"/>
            <w:vAlign w:val="center"/>
          </w:tcPr>
          <w:p w14:paraId="5F86FC7B" w14:textId="77777777" w:rsidR="00C62F89" w:rsidRPr="001343A8" w:rsidRDefault="00C62F89" w:rsidP="001343A8">
            <w:pPr>
              <w:pStyle w:val="Nagwek1"/>
              <w:ind w:right="113"/>
              <w:rPr>
                <w:rFonts w:ascii="Garamond" w:hAnsi="Garamond" w:cs="Calibri"/>
                <w:b w:val="0"/>
                <w:sz w:val="18"/>
                <w:szCs w:val="20"/>
              </w:rPr>
            </w:pPr>
            <w:r w:rsidRPr="001343A8">
              <w:rPr>
                <w:rFonts w:ascii="Garamond" w:hAnsi="Garamond" w:cs="Calibri"/>
                <w:b w:val="0"/>
                <w:sz w:val="18"/>
                <w:szCs w:val="20"/>
              </w:rPr>
              <w:t>Dowód potwierdzenia</w:t>
            </w:r>
          </w:p>
        </w:tc>
        <w:tc>
          <w:tcPr>
            <w:tcW w:w="764" w:type="pct"/>
            <w:vAlign w:val="center"/>
          </w:tcPr>
          <w:p w14:paraId="5890E3F5" w14:textId="77777777" w:rsidR="00C62F89" w:rsidRPr="001343A8" w:rsidRDefault="00C62F89" w:rsidP="001343A8">
            <w:pPr>
              <w:tabs>
                <w:tab w:val="left" w:pos="408"/>
              </w:tabs>
              <w:ind w:left="-99"/>
              <w:jc w:val="center"/>
              <w:rPr>
                <w:rFonts w:ascii="Garamond" w:hAnsi="Garamond" w:cs="Calibri"/>
                <w:sz w:val="18"/>
                <w:szCs w:val="20"/>
              </w:rPr>
            </w:pPr>
            <w:r w:rsidRPr="001343A8">
              <w:rPr>
                <w:rFonts w:ascii="Garamond" w:hAnsi="Garamond" w:cs="Calibri"/>
                <w:sz w:val="18"/>
                <w:szCs w:val="20"/>
              </w:rPr>
              <w:t>Forma składania wniosków</w:t>
            </w:r>
          </w:p>
        </w:tc>
        <w:tc>
          <w:tcPr>
            <w:tcW w:w="1279" w:type="pct"/>
            <w:vAlign w:val="center"/>
          </w:tcPr>
          <w:p w14:paraId="49860FB6" w14:textId="77777777" w:rsidR="00C62F89" w:rsidRPr="001343A8" w:rsidRDefault="00C62F89" w:rsidP="001343A8">
            <w:pPr>
              <w:pStyle w:val="Tekstblokowy"/>
              <w:tabs>
                <w:tab w:val="clear" w:pos="284"/>
                <w:tab w:val="clear" w:pos="408"/>
              </w:tabs>
              <w:ind w:left="0" w:right="-59"/>
              <w:jc w:val="center"/>
              <w:rPr>
                <w:rFonts w:ascii="Garamond" w:hAnsi="Garamond" w:cs="Calibri"/>
                <w:b w:val="0"/>
                <w:sz w:val="18"/>
                <w:szCs w:val="20"/>
              </w:rPr>
            </w:pPr>
            <w:r w:rsidRPr="001343A8">
              <w:rPr>
                <w:rFonts w:ascii="Garamond" w:hAnsi="Garamond" w:cs="Calibri"/>
                <w:b w:val="0"/>
                <w:sz w:val="18"/>
                <w:szCs w:val="20"/>
              </w:rPr>
              <w:t>Miejsce składania  wniosków</w:t>
            </w:r>
          </w:p>
        </w:tc>
      </w:tr>
      <w:tr w:rsidR="00C62F89" w:rsidRPr="001343A8" w14:paraId="106C9E15" w14:textId="77777777" w:rsidTr="00C62F89">
        <w:tblPrEx>
          <w:tblCellMar>
            <w:top w:w="0" w:type="dxa"/>
            <w:bottom w:w="0" w:type="dxa"/>
          </w:tblCellMar>
        </w:tblPrEx>
        <w:trPr>
          <w:cantSplit/>
          <w:jc w:val="center"/>
        </w:trPr>
        <w:tc>
          <w:tcPr>
            <w:tcW w:w="1146" w:type="pct"/>
            <w:vAlign w:val="center"/>
          </w:tcPr>
          <w:p w14:paraId="50E49BFD" w14:textId="77777777" w:rsidR="00C62F89" w:rsidRPr="00FA23E6" w:rsidRDefault="00C62F89" w:rsidP="00E904C9">
            <w:pPr>
              <w:pStyle w:val="Nagwek1"/>
              <w:tabs>
                <w:tab w:val="left" w:pos="1933"/>
              </w:tabs>
              <w:ind w:left="-52" w:right="113"/>
              <w:rPr>
                <w:rFonts w:ascii="Garamond" w:hAnsi="Garamond" w:cs="Calibri"/>
                <w:b w:val="0"/>
                <w:sz w:val="20"/>
                <w:szCs w:val="20"/>
              </w:rPr>
            </w:pPr>
            <w:r w:rsidRPr="00FA23E6">
              <w:rPr>
                <w:rFonts w:ascii="Garamond" w:hAnsi="Garamond" w:cs="Calibri"/>
                <w:b w:val="0"/>
                <w:sz w:val="20"/>
                <w:szCs w:val="20"/>
              </w:rPr>
              <w:t xml:space="preserve">Ogłoszenie </w:t>
            </w:r>
            <w:r w:rsidRPr="00FA23E6">
              <w:rPr>
                <w:rFonts w:ascii="Garamond" w:hAnsi="Garamond" w:cs="Calibri"/>
                <w:b w:val="0"/>
                <w:sz w:val="20"/>
                <w:szCs w:val="20"/>
              </w:rPr>
              <w:br/>
              <w:t>w prasie miejscowej</w:t>
            </w:r>
          </w:p>
        </w:tc>
        <w:tc>
          <w:tcPr>
            <w:tcW w:w="836" w:type="pct"/>
            <w:vAlign w:val="center"/>
          </w:tcPr>
          <w:p w14:paraId="6D41081B" w14:textId="77777777" w:rsidR="00C62F89" w:rsidRDefault="001A2BB4" w:rsidP="001343A8">
            <w:pPr>
              <w:pStyle w:val="Nagwek1"/>
              <w:rPr>
                <w:rFonts w:ascii="Garamond" w:hAnsi="Garamond" w:cs="Calibri"/>
                <w:b w:val="0"/>
                <w:sz w:val="20"/>
                <w:szCs w:val="20"/>
              </w:rPr>
            </w:pPr>
            <w:r>
              <w:rPr>
                <w:rFonts w:ascii="Garamond" w:hAnsi="Garamond" w:cs="Calibri"/>
                <w:b w:val="0"/>
                <w:sz w:val="20"/>
                <w:szCs w:val="20"/>
              </w:rPr>
              <w:t>4 lutego 2021 r.</w:t>
            </w:r>
          </w:p>
          <w:p w14:paraId="72E0F3C9" w14:textId="77777777" w:rsidR="001A2BB4" w:rsidRPr="001A2BB4" w:rsidRDefault="001A2BB4" w:rsidP="001A2BB4">
            <w:pPr>
              <w:pStyle w:val="Nagwek1"/>
            </w:pPr>
            <w:r w:rsidRPr="001A2BB4">
              <w:rPr>
                <w:rFonts w:ascii="Garamond" w:hAnsi="Garamond" w:cs="Calibri"/>
                <w:b w:val="0"/>
                <w:sz w:val="20"/>
                <w:szCs w:val="20"/>
              </w:rPr>
              <w:t>19 maja 2022 r.</w:t>
            </w:r>
          </w:p>
        </w:tc>
        <w:tc>
          <w:tcPr>
            <w:tcW w:w="975" w:type="pct"/>
            <w:vAlign w:val="center"/>
          </w:tcPr>
          <w:p w14:paraId="3AF54926" w14:textId="77777777" w:rsidR="00C62F89" w:rsidRPr="00FA23E6" w:rsidRDefault="00C62F89" w:rsidP="001343A8">
            <w:pPr>
              <w:pStyle w:val="Nagwek1"/>
              <w:ind w:right="113"/>
              <w:rPr>
                <w:rFonts w:ascii="Garamond" w:hAnsi="Garamond" w:cs="Calibri"/>
                <w:b w:val="0"/>
                <w:sz w:val="20"/>
                <w:szCs w:val="20"/>
              </w:rPr>
            </w:pPr>
            <w:r>
              <w:rPr>
                <w:rFonts w:ascii="Garamond" w:hAnsi="Garamond" w:cs="Calibri"/>
                <w:b w:val="0"/>
                <w:sz w:val="20"/>
                <w:szCs w:val="20"/>
              </w:rPr>
              <w:t>CZS CHOJNIC</w:t>
            </w:r>
          </w:p>
        </w:tc>
        <w:tc>
          <w:tcPr>
            <w:tcW w:w="764" w:type="pct"/>
            <w:vAlign w:val="center"/>
          </w:tcPr>
          <w:p w14:paraId="6F041CA1" w14:textId="77777777" w:rsidR="00C62F89" w:rsidRPr="00FA23E6" w:rsidRDefault="00C62F89" w:rsidP="001343A8">
            <w:pPr>
              <w:pStyle w:val="Nagwek1"/>
              <w:ind w:right="113"/>
              <w:rPr>
                <w:rFonts w:ascii="Garamond" w:hAnsi="Garamond" w:cs="Calibri"/>
                <w:b w:val="0"/>
                <w:sz w:val="20"/>
                <w:szCs w:val="20"/>
              </w:rPr>
            </w:pPr>
            <w:r w:rsidRPr="00FA23E6">
              <w:rPr>
                <w:rFonts w:ascii="Garamond" w:hAnsi="Garamond" w:cs="Calibri"/>
                <w:b w:val="0"/>
                <w:sz w:val="20"/>
                <w:szCs w:val="20"/>
              </w:rPr>
              <w:t>pisemne</w:t>
            </w:r>
          </w:p>
        </w:tc>
        <w:tc>
          <w:tcPr>
            <w:tcW w:w="1279" w:type="pct"/>
            <w:vAlign w:val="center"/>
          </w:tcPr>
          <w:p w14:paraId="0BCB46ED" w14:textId="77777777" w:rsidR="00C62F89" w:rsidRPr="00C62F89" w:rsidRDefault="00C62F89" w:rsidP="001343A8">
            <w:pPr>
              <w:ind w:right="-59"/>
              <w:jc w:val="center"/>
              <w:rPr>
                <w:rFonts w:ascii="Garamond" w:hAnsi="Garamond" w:cs="Calibri"/>
                <w:bCs/>
                <w:sz w:val="20"/>
                <w:szCs w:val="20"/>
              </w:rPr>
            </w:pPr>
            <w:r w:rsidRPr="00C62F89">
              <w:rPr>
                <w:rFonts w:ascii="Garamond" w:hAnsi="Garamond" w:cs="Calibri"/>
                <w:bCs/>
                <w:sz w:val="20"/>
                <w:szCs w:val="20"/>
              </w:rPr>
              <w:t xml:space="preserve">Urząd Miejski </w:t>
            </w:r>
            <w:r w:rsidRPr="00C62F89">
              <w:rPr>
                <w:rFonts w:ascii="Garamond" w:hAnsi="Garamond" w:cs="Calibri"/>
                <w:bCs/>
                <w:sz w:val="20"/>
                <w:szCs w:val="20"/>
              </w:rPr>
              <w:br/>
              <w:t xml:space="preserve">w Chojnicach </w:t>
            </w:r>
          </w:p>
        </w:tc>
      </w:tr>
      <w:tr w:rsidR="00C62F89" w:rsidRPr="001343A8" w14:paraId="2373DDBF" w14:textId="77777777" w:rsidTr="00C62F89">
        <w:tblPrEx>
          <w:tblCellMar>
            <w:top w:w="0" w:type="dxa"/>
            <w:bottom w:w="0" w:type="dxa"/>
          </w:tblCellMar>
        </w:tblPrEx>
        <w:trPr>
          <w:cantSplit/>
          <w:jc w:val="center"/>
        </w:trPr>
        <w:tc>
          <w:tcPr>
            <w:tcW w:w="1146" w:type="pct"/>
            <w:vAlign w:val="center"/>
          </w:tcPr>
          <w:p w14:paraId="31F95702" w14:textId="77777777" w:rsidR="00C62F89" w:rsidRPr="00FA23E6" w:rsidRDefault="00C62F89" w:rsidP="00E904C9">
            <w:pPr>
              <w:pStyle w:val="Nagwek1"/>
              <w:tabs>
                <w:tab w:val="left" w:pos="1933"/>
              </w:tabs>
              <w:ind w:left="-52" w:right="113"/>
              <w:rPr>
                <w:rFonts w:ascii="Garamond" w:hAnsi="Garamond" w:cs="Calibri"/>
                <w:b w:val="0"/>
                <w:sz w:val="20"/>
                <w:szCs w:val="20"/>
              </w:rPr>
            </w:pPr>
            <w:r w:rsidRPr="00FA23E6">
              <w:rPr>
                <w:rFonts w:ascii="Garamond" w:hAnsi="Garamond" w:cs="Calibri"/>
                <w:b w:val="0"/>
                <w:sz w:val="20"/>
                <w:szCs w:val="20"/>
              </w:rPr>
              <w:t>Obwieszczenie</w:t>
            </w:r>
          </w:p>
          <w:p w14:paraId="458BB73A" w14:textId="77777777" w:rsidR="00C62F89" w:rsidRPr="00FA23E6" w:rsidRDefault="00C62F89" w:rsidP="00E904C9">
            <w:pPr>
              <w:pStyle w:val="Nagwek1"/>
              <w:tabs>
                <w:tab w:val="left" w:pos="1933"/>
              </w:tabs>
              <w:ind w:left="-52" w:right="113"/>
              <w:rPr>
                <w:rFonts w:ascii="Garamond" w:hAnsi="Garamond" w:cs="Calibri"/>
                <w:b w:val="0"/>
                <w:sz w:val="20"/>
                <w:szCs w:val="20"/>
              </w:rPr>
            </w:pPr>
            <w:r>
              <w:rPr>
                <w:rFonts w:ascii="Garamond" w:hAnsi="Garamond" w:cs="Calibri"/>
                <w:b w:val="0"/>
                <w:sz w:val="20"/>
                <w:szCs w:val="20"/>
              </w:rPr>
              <w:t>(</w:t>
            </w:r>
            <w:r w:rsidRPr="00FA23E6">
              <w:rPr>
                <w:rFonts w:ascii="Garamond" w:hAnsi="Garamond" w:cs="Calibri"/>
                <w:b w:val="0"/>
                <w:sz w:val="20"/>
                <w:szCs w:val="20"/>
              </w:rPr>
              <w:t xml:space="preserve"> strona internetowa gminy)</w:t>
            </w:r>
          </w:p>
        </w:tc>
        <w:tc>
          <w:tcPr>
            <w:tcW w:w="836" w:type="pct"/>
            <w:vAlign w:val="center"/>
          </w:tcPr>
          <w:p w14:paraId="1C00FB32" w14:textId="77777777" w:rsidR="001A2BB4" w:rsidRDefault="001A2BB4" w:rsidP="001A2BB4">
            <w:pPr>
              <w:pStyle w:val="Nagwek1"/>
              <w:rPr>
                <w:rFonts w:ascii="Garamond" w:hAnsi="Garamond" w:cs="Calibri"/>
                <w:b w:val="0"/>
                <w:sz w:val="20"/>
                <w:szCs w:val="20"/>
              </w:rPr>
            </w:pPr>
            <w:r>
              <w:rPr>
                <w:rFonts w:ascii="Garamond" w:hAnsi="Garamond" w:cs="Calibri"/>
                <w:b w:val="0"/>
                <w:sz w:val="20"/>
                <w:szCs w:val="20"/>
              </w:rPr>
              <w:t>4 lutego 2021 r.</w:t>
            </w:r>
          </w:p>
          <w:p w14:paraId="6CB17FCF" w14:textId="77777777" w:rsidR="00C62F89" w:rsidRPr="00FA23E6" w:rsidRDefault="001A2BB4" w:rsidP="001A2BB4">
            <w:pPr>
              <w:pStyle w:val="Nagwek1"/>
              <w:ind w:right="-24"/>
              <w:rPr>
                <w:rFonts w:ascii="Garamond" w:hAnsi="Garamond" w:cs="Calibri"/>
                <w:b w:val="0"/>
                <w:sz w:val="20"/>
                <w:szCs w:val="20"/>
              </w:rPr>
            </w:pPr>
            <w:r w:rsidRPr="001A2BB4">
              <w:rPr>
                <w:rFonts w:ascii="Garamond" w:hAnsi="Garamond" w:cs="Calibri"/>
                <w:b w:val="0"/>
                <w:sz w:val="20"/>
                <w:szCs w:val="20"/>
              </w:rPr>
              <w:t>19 maja 2022 r.</w:t>
            </w:r>
          </w:p>
        </w:tc>
        <w:tc>
          <w:tcPr>
            <w:tcW w:w="975" w:type="pct"/>
            <w:vAlign w:val="center"/>
          </w:tcPr>
          <w:p w14:paraId="70810F73" w14:textId="77777777" w:rsidR="00C62F89" w:rsidRPr="00FA23E6" w:rsidRDefault="00C62F89" w:rsidP="00E904C9">
            <w:pPr>
              <w:pStyle w:val="Nagwek1"/>
              <w:ind w:right="113"/>
              <w:rPr>
                <w:rFonts w:ascii="Garamond" w:hAnsi="Garamond" w:cs="Calibri"/>
                <w:b w:val="0"/>
                <w:sz w:val="20"/>
                <w:szCs w:val="20"/>
              </w:rPr>
            </w:pPr>
            <w:r w:rsidRPr="00FA23E6">
              <w:rPr>
                <w:rFonts w:ascii="Garamond" w:hAnsi="Garamond" w:cs="Calibri"/>
                <w:b w:val="0"/>
                <w:sz w:val="20"/>
                <w:szCs w:val="20"/>
              </w:rPr>
              <w:t>STRONA INTERNETOWA GMINY</w:t>
            </w:r>
          </w:p>
        </w:tc>
        <w:tc>
          <w:tcPr>
            <w:tcW w:w="764" w:type="pct"/>
            <w:vAlign w:val="center"/>
          </w:tcPr>
          <w:p w14:paraId="223A944F" w14:textId="77777777" w:rsidR="00C62F89" w:rsidRPr="00FA23E6" w:rsidRDefault="00C62F89" w:rsidP="00E904C9">
            <w:pPr>
              <w:pStyle w:val="Nagwek1"/>
              <w:ind w:right="113"/>
              <w:rPr>
                <w:rFonts w:ascii="Garamond" w:hAnsi="Garamond" w:cs="Calibri"/>
                <w:b w:val="0"/>
                <w:sz w:val="20"/>
                <w:szCs w:val="20"/>
              </w:rPr>
            </w:pPr>
            <w:r w:rsidRPr="00FA23E6">
              <w:rPr>
                <w:rFonts w:ascii="Garamond" w:hAnsi="Garamond" w:cs="Calibri"/>
                <w:b w:val="0"/>
                <w:sz w:val="20"/>
                <w:szCs w:val="20"/>
              </w:rPr>
              <w:t>pisemne</w:t>
            </w:r>
          </w:p>
        </w:tc>
        <w:tc>
          <w:tcPr>
            <w:tcW w:w="1279" w:type="pct"/>
            <w:vAlign w:val="center"/>
          </w:tcPr>
          <w:p w14:paraId="3C5852F9" w14:textId="77777777" w:rsidR="00C62F89" w:rsidRPr="00FA23E6" w:rsidRDefault="00C62F89" w:rsidP="00E904C9">
            <w:pPr>
              <w:pStyle w:val="Nagwek1"/>
              <w:ind w:right="-59"/>
              <w:rPr>
                <w:rFonts w:ascii="Garamond" w:hAnsi="Garamond" w:cs="Calibri"/>
                <w:b w:val="0"/>
                <w:sz w:val="20"/>
                <w:szCs w:val="20"/>
              </w:rPr>
            </w:pPr>
            <w:r w:rsidRPr="00FA23E6">
              <w:rPr>
                <w:rFonts w:ascii="Garamond" w:hAnsi="Garamond" w:cs="Calibri"/>
                <w:b w:val="0"/>
                <w:sz w:val="20"/>
                <w:szCs w:val="20"/>
              </w:rPr>
              <w:t xml:space="preserve">Urząd Miejski </w:t>
            </w:r>
            <w:r w:rsidRPr="00FA23E6">
              <w:rPr>
                <w:rFonts w:ascii="Garamond" w:hAnsi="Garamond" w:cs="Calibri"/>
                <w:b w:val="0"/>
                <w:sz w:val="20"/>
                <w:szCs w:val="20"/>
              </w:rPr>
              <w:br/>
              <w:t>w Chojnicach</w:t>
            </w:r>
          </w:p>
        </w:tc>
      </w:tr>
      <w:tr w:rsidR="00C62F89" w:rsidRPr="001343A8" w14:paraId="41D6FB29" w14:textId="77777777" w:rsidTr="00C62F89">
        <w:tblPrEx>
          <w:tblCellMar>
            <w:top w:w="0" w:type="dxa"/>
            <w:bottom w:w="0" w:type="dxa"/>
          </w:tblCellMar>
        </w:tblPrEx>
        <w:trPr>
          <w:cantSplit/>
          <w:jc w:val="center"/>
        </w:trPr>
        <w:tc>
          <w:tcPr>
            <w:tcW w:w="1146" w:type="pct"/>
            <w:vAlign w:val="center"/>
          </w:tcPr>
          <w:p w14:paraId="2F0EA036" w14:textId="77777777" w:rsidR="00C62F89" w:rsidRPr="00FA23E6" w:rsidRDefault="00C62F89" w:rsidP="00E904C9">
            <w:pPr>
              <w:pStyle w:val="Nagwek1"/>
              <w:tabs>
                <w:tab w:val="left" w:pos="1933"/>
              </w:tabs>
              <w:rPr>
                <w:rFonts w:ascii="Garamond" w:hAnsi="Garamond" w:cs="Calibri"/>
                <w:b w:val="0"/>
                <w:sz w:val="20"/>
                <w:szCs w:val="20"/>
              </w:rPr>
            </w:pPr>
            <w:r w:rsidRPr="00FA23E6">
              <w:rPr>
                <w:rFonts w:ascii="Garamond" w:hAnsi="Garamond" w:cs="Calibri"/>
                <w:b w:val="0"/>
                <w:sz w:val="20"/>
                <w:szCs w:val="20"/>
              </w:rPr>
              <w:t>Sposób zwyczajowo</w:t>
            </w:r>
          </w:p>
          <w:p w14:paraId="5F24F774" w14:textId="77777777" w:rsidR="00C62F89" w:rsidRPr="00FA23E6" w:rsidRDefault="00C62F89" w:rsidP="00E904C9">
            <w:pPr>
              <w:pStyle w:val="Nagwek1"/>
              <w:tabs>
                <w:tab w:val="left" w:pos="1933"/>
              </w:tabs>
              <w:ind w:left="-52"/>
              <w:rPr>
                <w:rFonts w:ascii="Garamond" w:hAnsi="Garamond" w:cs="Calibri"/>
                <w:b w:val="0"/>
                <w:sz w:val="20"/>
                <w:szCs w:val="20"/>
              </w:rPr>
            </w:pPr>
            <w:r w:rsidRPr="00FA23E6">
              <w:rPr>
                <w:rFonts w:ascii="Garamond" w:hAnsi="Garamond" w:cs="Calibri"/>
                <w:b w:val="0"/>
                <w:sz w:val="20"/>
                <w:szCs w:val="20"/>
              </w:rPr>
              <w:t>przyjęty w danej</w:t>
            </w:r>
          </w:p>
          <w:p w14:paraId="2836140E" w14:textId="77777777" w:rsidR="00C62F89" w:rsidRPr="00FA23E6" w:rsidRDefault="00C62F89" w:rsidP="00E904C9">
            <w:pPr>
              <w:pStyle w:val="Nagwek1"/>
              <w:tabs>
                <w:tab w:val="left" w:pos="1933"/>
              </w:tabs>
              <w:ind w:left="-52" w:firstLine="194"/>
              <w:rPr>
                <w:rFonts w:ascii="Garamond" w:hAnsi="Garamond" w:cs="Calibri"/>
                <w:b w:val="0"/>
                <w:sz w:val="20"/>
                <w:szCs w:val="20"/>
              </w:rPr>
            </w:pPr>
            <w:r w:rsidRPr="00FA23E6">
              <w:rPr>
                <w:rFonts w:ascii="Garamond" w:hAnsi="Garamond" w:cs="Calibri"/>
                <w:b w:val="0"/>
                <w:sz w:val="20"/>
                <w:szCs w:val="20"/>
              </w:rPr>
              <w:t>miejscowości (na tablicy ogłoszeń w UG/UM)</w:t>
            </w:r>
          </w:p>
        </w:tc>
        <w:tc>
          <w:tcPr>
            <w:tcW w:w="836" w:type="pct"/>
            <w:vAlign w:val="center"/>
          </w:tcPr>
          <w:p w14:paraId="3DAC1AAD" w14:textId="77777777" w:rsidR="001A2BB4" w:rsidRDefault="001A2BB4" w:rsidP="001A2BB4">
            <w:pPr>
              <w:pStyle w:val="Nagwek1"/>
              <w:rPr>
                <w:rFonts w:ascii="Garamond" w:hAnsi="Garamond" w:cs="Calibri"/>
                <w:b w:val="0"/>
                <w:sz w:val="20"/>
                <w:szCs w:val="20"/>
              </w:rPr>
            </w:pPr>
            <w:r>
              <w:rPr>
                <w:rFonts w:ascii="Garamond" w:hAnsi="Garamond" w:cs="Calibri"/>
                <w:b w:val="0"/>
                <w:sz w:val="20"/>
                <w:szCs w:val="20"/>
              </w:rPr>
              <w:t>4 lutego 2021 r.</w:t>
            </w:r>
          </w:p>
          <w:p w14:paraId="0E884487" w14:textId="77777777" w:rsidR="00C62F89" w:rsidRPr="00FA23E6" w:rsidRDefault="001A2BB4" w:rsidP="001A2BB4">
            <w:pPr>
              <w:pStyle w:val="Nagwek1"/>
              <w:rPr>
                <w:rFonts w:ascii="Garamond" w:hAnsi="Garamond" w:cs="Calibri"/>
                <w:b w:val="0"/>
                <w:sz w:val="20"/>
                <w:szCs w:val="20"/>
              </w:rPr>
            </w:pPr>
            <w:r w:rsidRPr="001A2BB4">
              <w:rPr>
                <w:rFonts w:ascii="Garamond" w:hAnsi="Garamond" w:cs="Calibri"/>
                <w:b w:val="0"/>
                <w:sz w:val="20"/>
                <w:szCs w:val="20"/>
              </w:rPr>
              <w:t>19 maja 2022 r.</w:t>
            </w:r>
          </w:p>
        </w:tc>
        <w:tc>
          <w:tcPr>
            <w:tcW w:w="975" w:type="pct"/>
            <w:vAlign w:val="center"/>
          </w:tcPr>
          <w:p w14:paraId="1CB9B52E" w14:textId="77777777" w:rsidR="00C62F89" w:rsidRPr="00FA23E6" w:rsidRDefault="00C62F89" w:rsidP="00E904C9">
            <w:pPr>
              <w:pStyle w:val="Nagwek1"/>
              <w:ind w:right="113"/>
              <w:rPr>
                <w:rFonts w:ascii="Garamond" w:hAnsi="Garamond" w:cs="Calibri"/>
                <w:b w:val="0"/>
                <w:sz w:val="20"/>
                <w:szCs w:val="20"/>
              </w:rPr>
            </w:pPr>
            <w:r w:rsidRPr="00FA23E6">
              <w:rPr>
                <w:rFonts w:ascii="Garamond" w:hAnsi="Garamond" w:cs="Calibri"/>
                <w:b w:val="0"/>
                <w:sz w:val="20"/>
                <w:szCs w:val="20"/>
              </w:rPr>
              <w:t>OGŁOSZENIE</w:t>
            </w:r>
          </w:p>
          <w:p w14:paraId="1B6859CA" w14:textId="77777777" w:rsidR="00C62F89" w:rsidRPr="00FA23E6" w:rsidRDefault="00C62F89" w:rsidP="00E904C9">
            <w:pPr>
              <w:pStyle w:val="Nagwek1"/>
              <w:ind w:right="113"/>
              <w:rPr>
                <w:rFonts w:ascii="Garamond" w:hAnsi="Garamond" w:cs="Calibri"/>
                <w:b w:val="0"/>
                <w:sz w:val="20"/>
                <w:szCs w:val="20"/>
              </w:rPr>
            </w:pPr>
            <w:r w:rsidRPr="00FA23E6">
              <w:rPr>
                <w:rFonts w:ascii="Garamond" w:hAnsi="Garamond" w:cs="Calibri"/>
                <w:b w:val="0"/>
                <w:sz w:val="20"/>
                <w:szCs w:val="20"/>
              </w:rPr>
              <w:t>Z TABLICY OGŁOSZEŃ</w:t>
            </w:r>
          </w:p>
        </w:tc>
        <w:tc>
          <w:tcPr>
            <w:tcW w:w="764" w:type="pct"/>
            <w:vAlign w:val="center"/>
          </w:tcPr>
          <w:p w14:paraId="0D495714" w14:textId="77777777" w:rsidR="00C62F89" w:rsidRPr="00FA23E6" w:rsidRDefault="00C62F89" w:rsidP="00E904C9">
            <w:pPr>
              <w:pStyle w:val="Nagwek1"/>
              <w:ind w:right="113"/>
              <w:rPr>
                <w:rFonts w:ascii="Garamond" w:hAnsi="Garamond" w:cs="Calibri"/>
                <w:b w:val="0"/>
                <w:sz w:val="20"/>
                <w:szCs w:val="20"/>
              </w:rPr>
            </w:pPr>
            <w:r w:rsidRPr="00FA23E6">
              <w:rPr>
                <w:rFonts w:ascii="Garamond" w:hAnsi="Garamond" w:cs="Calibri"/>
                <w:b w:val="0"/>
                <w:sz w:val="20"/>
                <w:szCs w:val="20"/>
              </w:rPr>
              <w:t>pisemne</w:t>
            </w:r>
          </w:p>
        </w:tc>
        <w:tc>
          <w:tcPr>
            <w:tcW w:w="1279" w:type="pct"/>
            <w:vAlign w:val="center"/>
          </w:tcPr>
          <w:p w14:paraId="519E52B0" w14:textId="77777777" w:rsidR="00C62F89" w:rsidRPr="00FA23E6" w:rsidRDefault="00C62F89" w:rsidP="00E904C9">
            <w:pPr>
              <w:pStyle w:val="Nagwek1"/>
              <w:ind w:right="-59"/>
              <w:rPr>
                <w:rFonts w:ascii="Garamond" w:hAnsi="Garamond" w:cs="Calibri"/>
                <w:b w:val="0"/>
                <w:sz w:val="20"/>
                <w:szCs w:val="20"/>
              </w:rPr>
            </w:pPr>
            <w:r w:rsidRPr="00FA23E6">
              <w:rPr>
                <w:rFonts w:ascii="Garamond" w:hAnsi="Garamond" w:cs="Calibri"/>
                <w:b w:val="0"/>
                <w:sz w:val="20"/>
                <w:szCs w:val="20"/>
              </w:rPr>
              <w:t xml:space="preserve">Urząd Miejski </w:t>
            </w:r>
            <w:r w:rsidRPr="00FA23E6">
              <w:rPr>
                <w:rFonts w:ascii="Garamond" w:hAnsi="Garamond" w:cs="Calibri"/>
                <w:b w:val="0"/>
                <w:sz w:val="20"/>
                <w:szCs w:val="20"/>
              </w:rPr>
              <w:br/>
              <w:t>w Chojnicach</w:t>
            </w:r>
          </w:p>
        </w:tc>
      </w:tr>
    </w:tbl>
    <w:p w14:paraId="6F6E29D6" w14:textId="77777777" w:rsidR="00857AA2" w:rsidRPr="00857AA2" w:rsidRDefault="00857AA2" w:rsidP="00857AA2">
      <w:pPr>
        <w:pStyle w:val="Akapitzlist"/>
        <w:spacing w:after="0" w:line="360" w:lineRule="auto"/>
        <w:ind w:left="0"/>
        <w:jc w:val="both"/>
        <w:rPr>
          <w:rFonts w:ascii="Garamond" w:hAnsi="Garamond" w:cs="Calibri"/>
          <w:sz w:val="24"/>
          <w:szCs w:val="24"/>
        </w:rPr>
      </w:pPr>
    </w:p>
    <w:p w14:paraId="7047DDB1" w14:textId="77777777" w:rsidR="00857AA2" w:rsidRPr="00857AA2" w:rsidRDefault="00857AA2" w:rsidP="00857AA2">
      <w:pPr>
        <w:pStyle w:val="Default"/>
        <w:spacing w:line="360" w:lineRule="auto"/>
        <w:ind w:firstLine="567"/>
        <w:jc w:val="both"/>
        <w:rPr>
          <w:rFonts w:ascii="Garamond" w:hAnsi="Garamond" w:cs="Calibri"/>
        </w:rPr>
      </w:pPr>
      <w:r w:rsidRPr="00857AA2">
        <w:rPr>
          <w:rFonts w:ascii="Garamond" w:hAnsi="Garamond" w:cs="Calibri"/>
        </w:rPr>
        <w:t xml:space="preserve">W wyznaczonym w </w:t>
      </w:r>
      <w:r w:rsidR="001343A8">
        <w:rPr>
          <w:rFonts w:ascii="Garamond" w:hAnsi="Garamond" w:cs="Calibri"/>
        </w:rPr>
        <w:t>obwieszczeniu i ogłoszeniu</w:t>
      </w:r>
      <w:r w:rsidRPr="00857AA2">
        <w:rPr>
          <w:rFonts w:ascii="Garamond" w:hAnsi="Garamond" w:cs="Calibri"/>
        </w:rPr>
        <w:t xml:space="preserve"> terminach</w:t>
      </w:r>
      <w:r w:rsidR="00A3135F">
        <w:rPr>
          <w:rFonts w:ascii="Garamond" w:hAnsi="Garamond" w:cs="Calibri"/>
        </w:rPr>
        <w:t xml:space="preserve"> nie</w:t>
      </w:r>
      <w:r w:rsidRPr="00857AA2">
        <w:rPr>
          <w:rFonts w:ascii="Garamond" w:hAnsi="Garamond" w:cs="Calibri"/>
        </w:rPr>
        <w:t xml:space="preserve"> zostały złożone wnioski </w:t>
      </w:r>
      <w:r w:rsidR="001A2BB4">
        <w:rPr>
          <w:rFonts w:ascii="Garamond" w:hAnsi="Garamond" w:cs="Calibri"/>
        </w:rPr>
        <w:br/>
      </w:r>
      <w:r w:rsidRPr="00857AA2">
        <w:rPr>
          <w:rFonts w:ascii="Garamond" w:hAnsi="Garamond" w:cs="Calibri"/>
        </w:rPr>
        <w:t>do zmiany Studium na podstawie art. 11 pkt. 1 ustawy z dnia 27 marca 2003 r. o planowaniu i zagospodarowaniu przestrzennym (</w:t>
      </w:r>
      <w:r w:rsidRPr="00857AA2">
        <w:rPr>
          <w:rFonts w:ascii="Garamond" w:hAnsi="Garamond" w:cs="Calibri"/>
          <w:bCs/>
          <w:color w:val="auto"/>
          <w:lang w:eastAsia="en-US"/>
        </w:rPr>
        <w:t xml:space="preserve">t.j. </w:t>
      </w:r>
      <w:r w:rsidRPr="00857AA2">
        <w:rPr>
          <w:rFonts w:ascii="Garamond" w:hAnsi="Garamond" w:cs="Calibri"/>
          <w:color w:val="auto"/>
          <w:lang w:eastAsia="en-US"/>
        </w:rPr>
        <w:t>Dz. U. z 2</w:t>
      </w:r>
      <w:r w:rsidR="00C62F89">
        <w:rPr>
          <w:rFonts w:ascii="Garamond" w:hAnsi="Garamond" w:cs="Calibri"/>
          <w:color w:val="auto"/>
          <w:lang w:eastAsia="en-US"/>
        </w:rPr>
        <w:t>0</w:t>
      </w:r>
      <w:r w:rsidR="001A2BB4">
        <w:rPr>
          <w:rFonts w:ascii="Garamond" w:hAnsi="Garamond" w:cs="Calibri"/>
          <w:color w:val="auto"/>
          <w:lang w:eastAsia="en-US"/>
        </w:rPr>
        <w:t>2</w:t>
      </w:r>
      <w:r w:rsidR="00C62F89">
        <w:rPr>
          <w:rFonts w:ascii="Garamond" w:hAnsi="Garamond" w:cs="Calibri"/>
          <w:color w:val="auto"/>
          <w:lang w:eastAsia="en-US"/>
        </w:rPr>
        <w:t>0</w:t>
      </w:r>
      <w:r w:rsidRPr="00857AA2">
        <w:rPr>
          <w:rFonts w:ascii="Garamond" w:hAnsi="Garamond" w:cs="Calibri"/>
          <w:color w:val="auto"/>
          <w:lang w:eastAsia="en-US"/>
        </w:rPr>
        <w:t xml:space="preserve"> r. poz. </w:t>
      </w:r>
      <w:r w:rsidR="001A2BB4">
        <w:rPr>
          <w:rFonts w:ascii="Garamond" w:hAnsi="Garamond" w:cs="Calibri"/>
          <w:color w:val="auto"/>
          <w:lang w:eastAsia="en-US"/>
        </w:rPr>
        <w:t>503 ze zm.</w:t>
      </w:r>
      <w:r w:rsidRPr="00857AA2">
        <w:rPr>
          <w:rFonts w:ascii="Garamond" w:hAnsi="Garamond" w:cs="Calibri"/>
        </w:rPr>
        <w:t xml:space="preserve">) i art. 39 ust. 1. ustawy z dnia 3 października 2008 r. o udostępnianiu informacji o środowisku i jego ochronie, udziale społeczeństwa w ochronie środowiska oraz o ocenach oddziaływania na środowisko </w:t>
      </w:r>
      <w:r w:rsidR="00FA23E6">
        <w:rPr>
          <w:rFonts w:ascii="Garamond" w:hAnsi="Garamond" w:cs="Calibri"/>
        </w:rPr>
        <w:br/>
      </w:r>
      <w:r w:rsidRPr="00857AA2">
        <w:rPr>
          <w:rFonts w:ascii="Garamond" w:hAnsi="Garamond" w:cs="Calibri"/>
        </w:rPr>
        <w:t xml:space="preserve">(t.j. Dz. U. z </w:t>
      </w:r>
      <w:r w:rsidR="00C62F89">
        <w:rPr>
          <w:rFonts w:ascii="Garamond" w:hAnsi="Garamond" w:cs="Calibri"/>
        </w:rPr>
        <w:t>202</w:t>
      </w:r>
      <w:r w:rsidR="001A2BB4">
        <w:rPr>
          <w:rFonts w:ascii="Garamond" w:hAnsi="Garamond" w:cs="Calibri"/>
        </w:rPr>
        <w:t>2</w:t>
      </w:r>
      <w:r w:rsidR="00C62F89">
        <w:rPr>
          <w:rFonts w:ascii="Garamond" w:hAnsi="Garamond" w:cs="Calibri"/>
        </w:rPr>
        <w:t xml:space="preserve">r. poz. </w:t>
      </w:r>
      <w:r w:rsidR="001A2BB4">
        <w:rPr>
          <w:rFonts w:ascii="Garamond" w:hAnsi="Garamond" w:cs="Calibri"/>
        </w:rPr>
        <w:t>1029 ze zm.</w:t>
      </w:r>
      <w:r w:rsidR="00C62F89" w:rsidRPr="00C62F89">
        <w:rPr>
          <w:rFonts w:ascii="Garamond" w:hAnsi="Garamond" w:cs="Calibri"/>
        </w:rPr>
        <w:t>)</w:t>
      </w:r>
      <w:r w:rsidR="00AA3A89">
        <w:rPr>
          <w:rFonts w:ascii="Garamond" w:hAnsi="Garamond" w:cs="Calibri"/>
        </w:rPr>
        <w:t>.</w:t>
      </w:r>
    </w:p>
    <w:p w14:paraId="1010BF52" w14:textId="77777777" w:rsidR="00857AA2" w:rsidRPr="00857AA2" w:rsidRDefault="00857AA2" w:rsidP="00857AA2">
      <w:pPr>
        <w:pStyle w:val="Akapitzlist"/>
        <w:spacing w:after="0" w:line="360" w:lineRule="auto"/>
        <w:ind w:left="0"/>
        <w:jc w:val="both"/>
        <w:rPr>
          <w:rFonts w:ascii="Garamond" w:hAnsi="Garamond" w:cs="Calibri"/>
          <w:sz w:val="24"/>
          <w:szCs w:val="24"/>
        </w:rPr>
      </w:pPr>
    </w:p>
    <w:p w14:paraId="6D88758B" w14:textId="77777777" w:rsidR="00857AA2" w:rsidRPr="00857AA2" w:rsidRDefault="008F1078" w:rsidP="00857AA2">
      <w:pPr>
        <w:pStyle w:val="Akapitzlist"/>
        <w:numPr>
          <w:ilvl w:val="0"/>
          <w:numId w:val="31"/>
        </w:numPr>
        <w:spacing w:after="0" w:line="360" w:lineRule="auto"/>
        <w:ind w:left="426" w:hanging="426"/>
        <w:jc w:val="both"/>
        <w:rPr>
          <w:rFonts w:ascii="Garamond" w:hAnsi="Garamond" w:cs="Calibri"/>
          <w:sz w:val="24"/>
          <w:szCs w:val="24"/>
        </w:rPr>
      </w:pPr>
      <w:r>
        <w:rPr>
          <w:rFonts w:ascii="Garamond" w:hAnsi="Garamond" w:cs="Calibri"/>
          <w:sz w:val="24"/>
          <w:szCs w:val="24"/>
        </w:rPr>
        <w:br w:type="page"/>
      </w:r>
      <w:r w:rsidR="00857AA2" w:rsidRPr="00857AA2">
        <w:rPr>
          <w:rFonts w:ascii="Garamond" w:hAnsi="Garamond" w:cs="Calibri"/>
          <w:sz w:val="24"/>
          <w:szCs w:val="24"/>
        </w:rPr>
        <w:lastRenderedPageBreak/>
        <w:t xml:space="preserve">Wyłożono projekt zmiany Studium wraz prognozą oddziaływania na środowisko do publicznego </w:t>
      </w:r>
      <w:r>
        <w:rPr>
          <w:rFonts w:ascii="Garamond" w:hAnsi="Garamond" w:cs="Calibri"/>
          <w:sz w:val="24"/>
          <w:szCs w:val="24"/>
        </w:rPr>
        <w:t>wglądu: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2"/>
        <w:gridCol w:w="1667"/>
        <w:gridCol w:w="1646"/>
        <w:gridCol w:w="1045"/>
        <w:gridCol w:w="1181"/>
        <w:gridCol w:w="1351"/>
      </w:tblGrid>
      <w:tr w:rsidR="00857AA2" w:rsidRPr="00A3135F" w14:paraId="01D3CF5E" w14:textId="77777777" w:rsidTr="00C62F89">
        <w:tblPrEx>
          <w:tblCellMar>
            <w:top w:w="0" w:type="dxa"/>
            <w:bottom w:w="0" w:type="dxa"/>
          </w:tblCellMar>
        </w:tblPrEx>
        <w:trPr>
          <w:cantSplit/>
        </w:trPr>
        <w:tc>
          <w:tcPr>
            <w:tcW w:w="5000" w:type="pct"/>
            <w:gridSpan w:val="6"/>
            <w:vAlign w:val="center"/>
          </w:tcPr>
          <w:p w14:paraId="27123DA6" w14:textId="77777777" w:rsidR="00857AA2" w:rsidRPr="00A3135F" w:rsidRDefault="00857AA2" w:rsidP="001343A8">
            <w:pPr>
              <w:pStyle w:val="Nagwek1"/>
              <w:tabs>
                <w:tab w:val="left" w:pos="1933"/>
              </w:tabs>
              <w:ind w:left="-52"/>
              <w:rPr>
                <w:rFonts w:ascii="Garamond" w:hAnsi="Garamond" w:cs="Calibri"/>
                <w:b w:val="0"/>
                <w:sz w:val="20"/>
                <w:szCs w:val="20"/>
              </w:rPr>
            </w:pPr>
            <w:r w:rsidRPr="00A3135F">
              <w:rPr>
                <w:rFonts w:ascii="Garamond" w:hAnsi="Garamond" w:cs="Calibri"/>
                <w:b w:val="0"/>
                <w:sz w:val="20"/>
                <w:szCs w:val="20"/>
              </w:rPr>
              <w:t>SPOSÓB OGŁOSZENIA</w:t>
            </w:r>
          </w:p>
        </w:tc>
      </w:tr>
      <w:tr w:rsidR="00857AA2" w:rsidRPr="00A3135F" w14:paraId="6C8EC697" w14:textId="77777777" w:rsidTr="001A2BB4">
        <w:tblPrEx>
          <w:tblCellMar>
            <w:top w:w="0" w:type="dxa"/>
            <w:bottom w:w="0" w:type="dxa"/>
          </w:tblCellMar>
        </w:tblPrEx>
        <w:trPr>
          <w:cantSplit/>
          <w:trHeight w:val="881"/>
        </w:trPr>
        <w:tc>
          <w:tcPr>
            <w:tcW w:w="1203" w:type="pct"/>
            <w:vAlign w:val="center"/>
          </w:tcPr>
          <w:p w14:paraId="35C6F642" w14:textId="77777777" w:rsidR="00857AA2" w:rsidRPr="00A3135F" w:rsidRDefault="00857AA2" w:rsidP="001343A8">
            <w:pPr>
              <w:pStyle w:val="Nagwek1"/>
              <w:tabs>
                <w:tab w:val="left" w:pos="1933"/>
              </w:tabs>
              <w:ind w:left="-52"/>
              <w:rPr>
                <w:rFonts w:ascii="Garamond" w:hAnsi="Garamond" w:cs="Calibri"/>
                <w:b w:val="0"/>
                <w:sz w:val="20"/>
                <w:szCs w:val="20"/>
              </w:rPr>
            </w:pPr>
            <w:r w:rsidRPr="00A3135F">
              <w:rPr>
                <w:rFonts w:ascii="Garamond" w:hAnsi="Garamond" w:cs="Calibri"/>
                <w:b w:val="0"/>
                <w:sz w:val="20"/>
                <w:szCs w:val="20"/>
              </w:rPr>
              <w:t>--------------------------------</w:t>
            </w:r>
          </w:p>
        </w:tc>
        <w:tc>
          <w:tcPr>
            <w:tcW w:w="924" w:type="pct"/>
            <w:vAlign w:val="center"/>
          </w:tcPr>
          <w:p w14:paraId="2CE202CB" w14:textId="77777777" w:rsidR="00857AA2" w:rsidRPr="00A3135F" w:rsidRDefault="00857AA2" w:rsidP="001343A8">
            <w:pPr>
              <w:tabs>
                <w:tab w:val="left" w:pos="1933"/>
              </w:tabs>
              <w:ind w:left="-52"/>
              <w:jc w:val="center"/>
              <w:rPr>
                <w:rFonts w:ascii="Garamond" w:hAnsi="Garamond" w:cs="Calibri"/>
                <w:bCs/>
                <w:sz w:val="20"/>
                <w:szCs w:val="20"/>
              </w:rPr>
            </w:pPr>
            <w:r w:rsidRPr="00A3135F">
              <w:rPr>
                <w:rFonts w:ascii="Garamond" w:hAnsi="Garamond" w:cs="Calibri"/>
                <w:bCs/>
                <w:sz w:val="20"/>
                <w:szCs w:val="20"/>
              </w:rPr>
              <w:t>Data</w:t>
            </w:r>
          </w:p>
        </w:tc>
        <w:tc>
          <w:tcPr>
            <w:tcW w:w="886" w:type="pct"/>
            <w:vAlign w:val="center"/>
          </w:tcPr>
          <w:p w14:paraId="7591F4CB" w14:textId="77777777" w:rsidR="00857AA2" w:rsidRPr="00A3135F" w:rsidRDefault="00857AA2" w:rsidP="001343A8">
            <w:pPr>
              <w:pStyle w:val="Nagwek1"/>
              <w:tabs>
                <w:tab w:val="left" w:pos="1933"/>
              </w:tabs>
              <w:ind w:left="-52"/>
              <w:rPr>
                <w:rFonts w:ascii="Garamond" w:hAnsi="Garamond" w:cs="Calibri"/>
                <w:b w:val="0"/>
                <w:sz w:val="20"/>
                <w:szCs w:val="20"/>
              </w:rPr>
            </w:pPr>
            <w:r w:rsidRPr="00A3135F">
              <w:rPr>
                <w:rFonts w:ascii="Garamond" w:hAnsi="Garamond" w:cs="Calibri"/>
                <w:b w:val="0"/>
                <w:sz w:val="20"/>
                <w:szCs w:val="20"/>
              </w:rPr>
              <w:t>Dowód potwierdzenia</w:t>
            </w:r>
          </w:p>
        </w:tc>
        <w:tc>
          <w:tcPr>
            <w:tcW w:w="581" w:type="pct"/>
            <w:vAlign w:val="center"/>
          </w:tcPr>
          <w:p w14:paraId="7B6901C9" w14:textId="77777777" w:rsidR="00857AA2" w:rsidRPr="00A3135F" w:rsidRDefault="00857AA2" w:rsidP="001343A8">
            <w:pPr>
              <w:tabs>
                <w:tab w:val="left" w:pos="408"/>
                <w:tab w:val="left" w:pos="1933"/>
              </w:tabs>
              <w:ind w:left="-52"/>
              <w:jc w:val="center"/>
              <w:rPr>
                <w:rFonts w:ascii="Garamond" w:hAnsi="Garamond" w:cs="Calibri"/>
                <w:bCs/>
                <w:sz w:val="20"/>
                <w:szCs w:val="20"/>
              </w:rPr>
            </w:pPr>
            <w:r w:rsidRPr="00A3135F">
              <w:rPr>
                <w:rFonts w:ascii="Garamond" w:hAnsi="Garamond" w:cs="Calibri"/>
                <w:bCs/>
                <w:sz w:val="20"/>
                <w:szCs w:val="20"/>
              </w:rPr>
              <w:t>Forma składania wniosków</w:t>
            </w:r>
          </w:p>
        </w:tc>
        <w:tc>
          <w:tcPr>
            <w:tcW w:w="656" w:type="pct"/>
            <w:vAlign w:val="center"/>
          </w:tcPr>
          <w:p w14:paraId="0676678C" w14:textId="77777777" w:rsidR="00857AA2" w:rsidRPr="00A3135F" w:rsidRDefault="00857AA2" w:rsidP="001343A8">
            <w:pPr>
              <w:pStyle w:val="Nagwek1"/>
              <w:tabs>
                <w:tab w:val="left" w:pos="1933"/>
              </w:tabs>
              <w:ind w:left="-52"/>
              <w:rPr>
                <w:rFonts w:ascii="Garamond" w:hAnsi="Garamond" w:cs="Calibri"/>
                <w:b w:val="0"/>
                <w:sz w:val="20"/>
                <w:szCs w:val="20"/>
              </w:rPr>
            </w:pPr>
            <w:r w:rsidRPr="00A3135F">
              <w:rPr>
                <w:rFonts w:ascii="Garamond" w:hAnsi="Garamond" w:cs="Calibri"/>
                <w:b w:val="0"/>
                <w:sz w:val="20"/>
                <w:szCs w:val="20"/>
              </w:rPr>
              <w:t>Dyskusja publiczna</w:t>
            </w:r>
          </w:p>
        </w:tc>
        <w:tc>
          <w:tcPr>
            <w:tcW w:w="750" w:type="pct"/>
            <w:vAlign w:val="center"/>
          </w:tcPr>
          <w:p w14:paraId="076F0C27" w14:textId="77777777" w:rsidR="00857AA2" w:rsidRPr="00A3135F" w:rsidRDefault="00857AA2" w:rsidP="001343A8">
            <w:pPr>
              <w:pStyle w:val="Tekstblokowy"/>
              <w:tabs>
                <w:tab w:val="left" w:pos="1933"/>
              </w:tabs>
              <w:ind w:left="-52" w:right="0" w:hanging="315"/>
              <w:jc w:val="center"/>
              <w:rPr>
                <w:rFonts w:ascii="Garamond" w:hAnsi="Garamond" w:cs="Calibri"/>
                <w:b w:val="0"/>
                <w:sz w:val="20"/>
                <w:szCs w:val="20"/>
                <w:lang w:eastAsia="pl-PL"/>
              </w:rPr>
            </w:pPr>
            <w:r w:rsidRPr="00A3135F">
              <w:rPr>
                <w:rFonts w:ascii="Garamond" w:hAnsi="Garamond" w:cs="Calibri"/>
                <w:b w:val="0"/>
                <w:sz w:val="20"/>
                <w:szCs w:val="20"/>
                <w:lang w:eastAsia="pl-PL"/>
              </w:rPr>
              <w:t>Termin</w:t>
            </w:r>
          </w:p>
          <w:p w14:paraId="4A31E0AD" w14:textId="77777777" w:rsidR="00857AA2" w:rsidRPr="00A3135F" w:rsidRDefault="00857AA2" w:rsidP="001343A8">
            <w:pPr>
              <w:pStyle w:val="Tekstblokowy"/>
              <w:tabs>
                <w:tab w:val="left" w:pos="1933"/>
              </w:tabs>
              <w:ind w:left="-52" w:right="0" w:hanging="315"/>
              <w:jc w:val="center"/>
              <w:rPr>
                <w:rFonts w:ascii="Garamond" w:hAnsi="Garamond" w:cs="Calibri"/>
                <w:b w:val="0"/>
                <w:sz w:val="20"/>
                <w:szCs w:val="20"/>
                <w:lang w:eastAsia="pl-PL"/>
              </w:rPr>
            </w:pPr>
            <w:r w:rsidRPr="00A3135F">
              <w:rPr>
                <w:rFonts w:ascii="Garamond" w:hAnsi="Garamond" w:cs="Calibri"/>
                <w:b w:val="0"/>
                <w:sz w:val="20"/>
                <w:szCs w:val="20"/>
                <w:lang w:eastAsia="pl-PL"/>
              </w:rPr>
              <w:t>składania</w:t>
            </w:r>
          </w:p>
          <w:p w14:paraId="768522A3" w14:textId="77777777" w:rsidR="00857AA2" w:rsidRPr="00A3135F" w:rsidRDefault="00857AA2" w:rsidP="001343A8">
            <w:pPr>
              <w:pStyle w:val="Tekstblokowy"/>
              <w:tabs>
                <w:tab w:val="left" w:pos="1933"/>
              </w:tabs>
              <w:ind w:left="-52" w:right="0" w:hanging="315"/>
              <w:jc w:val="center"/>
              <w:rPr>
                <w:rFonts w:ascii="Garamond" w:hAnsi="Garamond" w:cs="Calibri"/>
                <w:b w:val="0"/>
                <w:sz w:val="20"/>
                <w:szCs w:val="20"/>
                <w:lang w:eastAsia="pl-PL"/>
              </w:rPr>
            </w:pPr>
            <w:r w:rsidRPr="00A3135F">
              <w:rPr>
                <w:rFonts w:ascii="Garamond" w:hAnsi="Garamond" w:cs="Calibri"/>
                <w:b w:val="0"/>
                <w:sz w:val="20"/>
                <w:szCs w:val="20"/>
                <w:lang w:eastAsia="pl-PL"/>
              </w:rPr>
              <w:t>wniosków</w:t>
            </w:r>
          </w:p>
        </w:tc>
      </w:tr>
      <w:tr w:rsidR="00FA23E6" w:rsidRPr="008F1078" w14:paraId="64625718" w14:textId="77777777" w:rsidTr="001A2BB4">
        <w:tblPrEx>
          <w:tblCellMar>
            <w:top w:w="0" w:type="dxa"/>
            <w:bottom w:w="0" w:type="dxa"/>
          </w:tblCellMar>
        </w:tblPrEx>
        <w:trPr>
          <w:cantSplit/>
        </w:trPr>
        <w:tc>
          <w:tcPr>
            <w:tcW w:w="1203" w:type="pct"/>
            <w:vAlign w:val="center"/>
          </w:tcPr>
          <w:p w14:paraId="3C6586F7" w14:textId="77777777" w:rsidR="00FA23E6" w:rsidRPr="00A3135F" w:rsidRDefault="00FA23E6" w:rsidP="00FA23E6">
            <w:pPr>
              <w:pStyle w:val="Nagwek1"/>
              <w:tabs>
                <w:tab w:val="left" w:pos="1933"/>
              </w:tabs>
              <w:ind w:left="-52"/>
              <w:rPr>
                <w:rFonts w:ascii="Garamond" w:hAnsi="Garamond" w:cs="Calibri"/>
                <w:b w:val="0"/>
                <w:sz w:val="20"/>
                <w:szCs w:val="20"/>
              </w:rPr>
            </w:pPr>
            <w:r w:rsidRPr="00A3135F">
              <w:rPr>
                <w:rFonts w:ascii="Garamond" w:hAnsi="Garamond" w:cs="Calibri"/>
                <w:b w:val="0"/>
                <w:sz w:val="20"/>
                <w:szCs w:val="20"/>
              </w:rPr>
              <w:t xml:space="preserve">Ogłoszenie w </w:t>
            </w:r>
          </w:p>
          <w:p w14:paraId="1DF7922A" w14:textId="77777777" w:rsidR="00FA23E6" w:rsidRPr="00A3135F" w:rsidRDefault="00FA23E6" w:rsidP="00FA23E6">
            <w:pPr>
              <w:pStyle w:val="Nagwek1"/>
              <w:tabs>
                <w:tab w:val="left" w:pos="1933"/>
              </w:tabs>
              <w:ind w:left="-52"/>
              <w:rPr>
                <w:rFonts w:ascii="Garamond" w:hAnsi="Garamond" w:cs="Calibri"/>
                <w:b w:val="0"/>
                <w:sz w:val="20"/>
                <w:szCs w:val="20"/>
              </w:rPr>
            </w:pPr>
            <w:r w:rsidRPr="00A3135F">
              <w:rPr>
                <w:rFonts w:ascii="Garamond" w:hAnsi="Garamond" w:cs="Calibri"/>
                <w:b w:val="0"/>
                <w:sz w:val="20"/>
                <w:szCs w:val="20"/>
              </w:rPr>
              <w:t>prasie miejscowej</w:t>
            </w:r>
          </w:p>
        </w:tc>
        <w:tc>
          <w:tcPr>
            <w:tcW w:w="924" w:type="pct"/>
            <w:vAlign w:val="center"/>
          </w:tcPr>
          <w:p w14:paraId="3DAF2655" w14:textId="77777777" w:rsidR="00FA23E6" w:rsidRPr="00A3135F" w:rsidRDefault="001A2BB4" w:rsidP="00FA23E6">
            <w:pPr>
              <w:pStyle w:val="Nagwek1"/>
              <w:tabs>
                <w:tab w:val="left" w:pos="1933"/>
              </w:tabs>
              <w:ind w:left="-52"/>
              <w:rPr>
                <w:rFonts w:ascii="Garamond" w:hAnsi="Garamond" w:cs="Calibri"/>
                <w:b w:val="0"/>
                <w:sz w:val="20"/>
                <w:szCs w:val="20"/>
              </w:rPr>
            </w:pPr>
            <w:r>
              <w:rPr>
                <w:rFonts w:ascii="Garamond" w:hAnsi="Garamond" w:cs="Calibri"/>
                <w:b w:val="0"/>
                <w:sz w:val="20"/>
                <w:szCs w:val="20"/>
              </w:rPr>
              <w:t>8 grudnia 2022 r.</w:t>
            </w:r>
          </w:p>
        </w:tc>
        <w:tc>
          <w:tcPr>
            <w:tcW w:w="886" w:type="pct"/>
            <w:vAlign w:val="center"/>
          </w:tcPr>
          <w:p w14:paraId="035E52E4" w14:textId="77777777" w:rsidR="00FA23E6" w:rsidRPr="00A3135F" w:rsidRDefault="00C62F89" w:rsidP="00FA23E6">
            <w:pPr>
              <w:pStyle w:val="Nagwek1"/>
              <w:tabs>
                <w:tab w:val="left" w:pos="1933"/>
              </w:tabs>
              <w:ind w:left="-52"/>
              <w:rPr>
                <w:rFonts w:ascii="Garamond" w:hAnsi="Garamond" w:cs="Calibri"/>
                <w:b w:val="0"/>
                <w:sz w:val="20"/>
                <w:szCs w:val="20"/>
              </w:rPr>
            </w:pPr>
            <w:r>
              <w:rPr>
                <w:rFonts w:ascii="Garamond" w:hAnsi="Garamond" w:cs="Calibri"/>
                <w:b w:val="0"/>
                <w:sz w:val="20"/>
                <w:szCs w:val="20"/>
              </w:rPr>
              <w:t>CZAS CHOJNIC</w:t>
            </w:r>
          </w:p>
        </w:tc>
        <w:tc>
          <w:tcPr>
            <w:tcW w:w="581" w:type="pct"/>
            <w:vAlign w:val="center"/>
          </w:tcPr>
          <w:p w14:paraId="549E974B" w14:textId="77777777" w:rsidR="00FA23E6" w:rsidRPr="00A3135F" w:rsidRDefault="00FA23E6" w:rsidP="00FA23E6">
            <w:pPr>
              <w:pStyle w:val="Nagwek1"/>
              <w:tabs>
                <w:tab w:val="left" w:pos="1933"/>
              </w:tabs>
              <w:ind w:left="-52"/>
              <w:rPr>
                <w:rFonts w:ascii="Garamond" w:hAnsi="Garamond" w:cs="Calibri"/>
                <w:b w:val="0"/>
                <w:sz w:val="20"/>
                <w:szCs w:val="20"/>
              </w:rPr>
            </w:pPr>
            <w:r w:rsidRPr="00A3135F">
              <w:rPr>
                <w:rFonts w:ascii="Garamond" w:hAnsi="Garamond" w:cs="Calibri"/>
                <w:b w:val="0"/>
                <w:sz w:val="20"/>
                <w:szCs w:val="20"/>
              </w:rPr>
              <w:t>PISEMNE</w:t>
            </w:r>
          </w:p>
        </w:tc>
        <w:tc>
          <w:tcPr>
            <w:tcW w:w="656" w:type="pct"/>
            <w:vAlign w:val="center"/>
          </w:tcPr>
          <w:p w14:paraId="631F075D" w14:textId="77777777" w:rsidR="00FA23E6" w:rsidRPr="00A3135F" w:rsidRDefault="001A2BB4" w:rsidP="00FA23E6">
            <w:pPr>
              <w:pStyle w:val="Nagwek1"/>
              <w:tabs>
                <w:tab w:val="left" w:pos="1933"/>
              </w:tabs>
              <w:ind w:left="-52"/>
              <w:rPr>
                <w:rFonts w:ascii="Garamond" w:hAnsi="Garamond" w:cs="Calibri"/>
                <w:b w:val="0"/>
                <w:sz w:val="20"/>
                <w:szCs w:val="20"/>
              </w:rPr>
            </w:pPr>
            <w:r>
              <w:rPr>
                <w:rFonts w:ascii="Garamond" w:hAnsi="Garamond" w:cs="Calibri"/>
                <w:b w:val="0"/>
                <w:sz w:val="20"/>
                <w:szCs w:val="20"/>
              </w:rPr>
              <w:t>16 grudnia 2022 r</w:t>
            </w:r>
            <w:r w:rsidR="00C62F89">
              <w:rPr>
                <w:rFonts w:ascii="Garamond" w:hAnsi="Garamond" w:cs="Calibri"/>
                <w:b w:val="0"/>
                <w:sz w:val="20"/>
                <w:szCs w:val="20"/>
              </w:rPr>
              <w:t>.</w:t>
            </w:r>
          </w:p>
        </w:tc>
        <w:tc>
          <w:tcPr>
            <w:tcW w:w="750" w:type="pct"/>
            <w:vAlign w:val="center"/>
          </w:tcPr>
          <w:p w14:paraId="386A62F0" w14:textId="77777777" w:rsidR="00FA23E6" w:rsidRPr="00A3135F" w:rsidRDefault="001A2BB4" w:rsidP="00FA23E6">
            <w:pPr>
              <w:tabs>
                <w:tab w:val="left" w:pos="1933"/>
              </w:tabs>
              <w:ind w:left="-52"/>
              <w:jc w:val="center"/>
              <w:rPr>
                <w:rFonts w:ascii="Garamond" w:hAnsi="Garamond" w:cs="Calibri"/>
                <w:bCs/>
                <w:sz w:val="20"/>
                <w:szCs w:val="20"/>
              </w:rPr>
            </w:pPr>
            <w:r>
              <w:rPr>
                <w:rFonts w:ascii="Garamond" w:hAnsi="Garamond" w:cs="Calibri"/>
                <w:bCs/>
                <w:sz w:val="20"/>
                <w:szCs w:val="20"/>
              </w:rPr>
              <w:t>15.02.2022 r.</w:t>
            </w:r>
          </w:p>
        </w:tc>
      </w:tr>
      <w:tr w:rsidR="001A2BB4" w:rsidRPr="008F1078" w14:paraId="5826359A" w14:textId="77777777" w:rsidTr="001A2BB4">
        <w:tblPrEx>
          <w:tblCellMar>
            <w:top w:w="0" w:type="dxa"/>
            <w:bottom w:w="0" w:type="dxa"/>
          </w:tblCellMar>
        </w:tblPrEx>
        <w:trPr>
          <w:cantSplit/>
        </w:trPr>
        <w:tc>
          <w:tcPr>
            <w:tcW w:w="1203" w:type="pct"/>
            <w:vAlign w:val="center"/>
          </w:tcPr>
          <w:p w14:paraId="2BB41F9E" w14:textId="77777777" w:rsidR="001A2BB4" w:rsidRPr="00A3135F" w:rsidRDefault="001A2BB4" w:rsidP="001A2BB4">
            <w:pPr>
              <w:pStyle w:val="Nagwek1"/>
              <w:tabs>
                <w:tab w:val="left" w:pos="1933"/>
              </w:tabs>
              <w:ind w:left="-52"/>
              <w:rPr>
                <w:rFonts w:ascii="Garamond" w:hAnsi="Garamond" w:cs="Calibri"/>
                <w:b w:val="0"/>
                <w:sz w:val="20"/>
                <w:szCs w:val="20"/>
              </w:rPr>
            </w:pPr>
            <w:r w:rsidRPr="00A3135F">
              <w:rPr>
                <w:rFonts w:ascii="Garamond" w:hAnsi="Garamond" w:cs="Calibri"/>
                <w:b w:val="0"/>
                <w:sz w:val="20"/>
                <w:szCs w:val="20"/>
              </w:rPr>
              <w:t>Obwieszczenie</w:t>
            </w:r>
          </w:p>
          <w:p w14:paraId="382DB974" w14:textId="77777777" w:rsidR="001A2BB4" w:rsidRPr="00A3135F" w:rsidRDefault="001A2BB4" w:rsidP="001A2BB4">
            <w:pPr>
              <w:pStyle w:val="Nagwek1"/>
              <w:tabs>
                <w:tab w:val="left" w:pos="1933"/>
              </w:tabs>
              <w:ind w:left="-52"/>
              <w:rPr>
                <w:rFonts w:ascii="Garamond" w:hAnsi="Garamond" w:cs="Calibri"/>
                <w:b w:val="0"/>
                <w:sz w:val="20"/>
                <w:szCs w:val="20"/>
              </w:rPr>
            </w:pPr>
            <w:r w:rsidRPr="00A3135F">
              <w:rPr>
                <w:rFonts w:ascii="Garamond" w:hAnsi="Garamond" w:cs="Calibri"/>
                <w:b w:val="0"/>
                <w:sz w:val="20"/>
                <w:szCs w:val="20"/>
              </w:rPr>
              <w:t xml:space="preserve"> (strona internetowa gminy)</w:t>
            </w:r>
          </w:p>
        </w:tc>
        <w:tc>
          <w:tcPr>
            <w:tcW w:w="924" w:type="pct"/>
            <w:vAlign w:val="center"/>
          </w:tcPr>
          <w:p w14:paraId="4D3074CD" w14:textId="77777777" w:rsidR="001A2BB4" w:rsidRPr="00A3135F" w:rsidRDefault="001A2BB4" w:rsidP="001A2BB4">
            <w:pPr>
              <w:pStyle w:val="Nagwek1"/>
              <w:tabs>
                <w:tab w:val="left" w:pos="1933"/>
              </w:tabs>
              <w:ind w:left="-52"/>
              <w:rPr>
                <w:rFonts w:ascii="Garamond" w:hAnsi="Garamond" w:cs="Calibri"/>
                <w:b w:val="0"/>
                <w:sz w:val="20"/>
                <w:szCs w:val="20"/>
              </w:rPr>
            </w:pPr>
            <w:r>
              <w:rPr>
                <w:rFonts w:ascii="Garamond" w:hAnsi="Garamond" w:cs="Calibri"/>
                <w:b w:val="0"/>
                <w:sz w:val="20"/>
                <w:szCs w:val="20"/>
              </w:rPr>
              <w:t xml:space="preserve">8 </w:t>
            </w:r>
            <w:r w:rsidRPr="00B16063">
              <w:rPr>
                <w:rFonts w:ascii="Garamond" w:hAnsi="Garamond" w:cs="Calibri"/>
                <w:b w:val="0"/>
                <w:sz w:val="20"/>
                <w:szCs w:val="20"/>
              </w:rPr>
              <w:t>grudnia 2022 r.</w:t>
            </w:r>
          </w:p>
        </w:tc>
        <w:tc>
          <w:tcPr>
            <w:tcW w:w="886" w:type="pct"/>
            <w:vAlign w:val="center"/>
          </w:tcPr>
          <w:p w14:paraId="56FDB842" w14:textId="77777777" w:rsidR="001A2BB4" w:rsidRPr="00A3135F" w:rsidRDefault="001A2BB4" w:rsidP="001A2BB4">
            <w:pPr>
              <w:pStyle w:val="Nagwek1"/>
              <w:tabs>
                <w:tab w:val="left" w:pos="1933"/>
              </w:tabs>
              <w:ind w:left="-52"/>
              <w:rPr>
                <w:rFonts w:ascii="Garamond" w:hAnsi="Garamond" w:cs="Calibri"/>
                <w:b w:val="0"/>
                <w:sz w:val="20"/>
                <w:szCs w:val="20"/>
              </w:rPr>
            </w:pPr>
            <w:r w:rsidRPr="00A3135F">
              <w:rPr>
                <w:rFonts w:ascii="Garamond" w:hAnsi="Garamond" w:cs="Calibri"/>
                <w:b w:val="0"/>
                <w:sz w:val="20"/>
                <w:szCs w:val="20"/>
              </w:rPr>
              <w:t>STRONA INTERNETOWA BIP GMINY</w:t>
            </w:r>
          </w:p>
        </w:tc>
        <w:tc>
          <w:tcPr>
            <w:tcW w:w="581" w:type="pct"/>
            <w:vAlign w:val="center"/>
          </w:tcPr>
          <w:p w14:paraId="5E92A95F" w14:textId="77777777" w:rsidR="001A2BB4" w:rsidRPr="00A3135F" w:rsidRDefault="001A2BB4" w:rsidP="001A2BB4">
            <w:pPr>
              <w:pStyle w:val="Nagwek1"/>
              <w:tabs>
                <w:tab w:val="left" w:pos="1933"/>
              </w:tabs>
              <w:ind w:left="-52"/>
              <w:rPr>
                <w:rFonts w:ascii="Garamond" w:hAnsi="Garamond" w:cs="Calibri"/>
                <w:b w:val="0"/>
                <w:sz w:val="20"/>
                <w:szCs w:val="20"/>
              </w:rPr>
            </w:pPr>
            <w:r w:rsidRPr="00A3135F">
              <w:rPr>
                <w:rFonts w:ascii="Garamond" w:hAnsi="Garamond" w:cs="Calibri"/>
                <w:b w:val="0"/>
                <w:sz w:val="20"/>
                <w:szCs w:val="20"/>
              </w:rPr>
              <w:t>PISEMNE</w:t>
            </w:r>
          </w:p>
        </w:tc>
        <w:tc>
          <w:tcPr>
            <w:tcW w:w="656" w:type="pct"/>
            <w:vAlign w:val="center"/>
          </w:tcPr>
          <w:p w14:paraId="3B7882D8" w14:textId="77777777" w:rsidR="001A2BB4" w:rsidRPr="001A2BB4" w:rsidRDefault="001A2BB4" w:rsidP="001A2BB4">
            <w:pPr>
              <w:jc w:val="center"/>
              <w:rPr>
                <w:bCs/>
              </w:rPr>
            </w:pPr>
            <w:r w:rsidRPr="001A2BB4">
              <w:rPr>
                <w:rFonts w:ascii="Garamond" w:hAnsi="Garamond" w:cs="Calibri"/>
                <w:bCs/>
                <w:sz w:val="20"/>
                <w:szCs w:val="20"/>
              </w:rPr>
              <w:t>16 grudnia 2022 r.</w:t>
            </w:r>
          </w:p>
        </w:tc>
        <w:tc>
          <w:tcPr>
            <w:tcW w:w="750" w:type="pct"/>
            <w:vAlign w:val="center"/>
          </w:tcPr>
          <w:p w14:paraId="19407070" w14:textId="77777777" w:rsidR="001A2BB4" w:rsidRPr="00A3135F" w:rsidRDefault="001A2BB4" w:rsidP="001A2BB4">
            <w:pPr>
              <w:tabs>
                <w:tab w:val="left" w:pos="1933"/>
              </w:tabs>
              <w:ind w:left="-52"/>
              <w:jc w:val="center"/>
              <w:rPr>
                <w:rFonts w:ascii="Garamond" w:hAnsi="Garamond" w:cs="Calibri"/>
                <w:bCs/>
                <w:sz w:val="20"/>
                <w:szCs w:val="20"/>
              </w:rPr>
            </w:pPr>
            <w:r>
              <w:rPr>
                <w:rFonts w:ascii="Garamond" w:hAnsi="Garamond" w:cs="Calibri"/>
                <w:bCs/>
                <w:sz w:val="20"/>
                <w:szCs w:val="20"/>
              </w:rPr>
              <w:t>15.02.2022 r.</w:t>
            </w:r>
          </w:p>
        </w:tc>
      </w:tr>
      <w:tr w:rsidR="001A2BB4" w:rsidRPr="00857AA2" w14:paraId="68777915" w14:textId="77777777" w:rsidTr="001A2BB4">
        <w:tblPrEx>
          <w:tblCellMar>
            <w:top w:w="0" w:type="dxa"/>
            <w:bottom w:w="0" w:type="dxa"/>
          </w:tblCellMar>
        </w:tblPrEx>
        <w:trPr>
          <w:cantSplit/>
        </w:trPr>
        <w:tc>
          <w:tcPr>
            <w:tcW w:w="1203" w:type="pct"/>
            <w:vAlign w:val="center"/>
          </w:tcPr>
          <w:p w14:paraId="4CE348A2" w14:textId="77777777" w:rsidR="001A2BB4" w:rsidRPr="00A3135F" w:rsidRDefault="001A2BB4" w:rsidP="001A2BB4">
            <w:pPr>
              <w:pStyle w:val="Nagwek1"/>
              <w:tabs>
                <w:tab w:val="left" w:pos="1933"/>
              </w:tabs>
              <w:ind w:left="-52"/>
              <w:rPr>
                <w:rFonts w:ascii="Garamond" w:hAnsi="Garamond" w:cs="Calibri"/>
                <w:b w:val="0"/>
                <w:sz w:val="20"/>
                <w:szCs w:val="20"/>
              </w:rPr>
            </w:pPr>
            <w:r w:rsidRPr="00A3135F">
              <w:rPr>
                <w:rFonts w:ascii="Garamond" w:hAnsi="Garamond" w:cs="Calibri"/>
                <w:b w:val="0"/>
                <w:sz w:val="20"/>
                <w:szCs w:val="20"/>
              </w:rPr>
              <w:t>Sposób zwyczajowo</w:t>
            </w:r>
          </w:p>
          <w:p w14:paraId="46665A13" w14:textId="77777777" w:rsidR="001A2BB4" w:rsidRPr="00A3135F" w:rsidRDefault="001A2BB4" w:rsidP="001A2BB4">
            <w:pPr>
              <w:pStyle w:val="Nagwek1"/>
              <w:tabs>
                <w:tab w:val="left" w:pos="1933"/>
              </w:tabs>
              <w:ind w:left="-52"/>
              <w:rPr>
                <w:rFonts w:ascii="Garamond" w:hAnsi="Garamond" w:cs="Calibri"/>
                <w:b w:val="0"/>
                <w:sz w:val="20"/>
                <w:szCs w:val="20"/>
              </w:rPr>
            </w:pPr>
            <w:r w:rsidRPr="00A3135F">
              <w:rPr>
                <w:rFonts w:ascii="Garamond" w:hAnsi="Garamond" w:cs="Calibri"/>
                <w:b w:val="0"/>
                <w:sz w:val="20"/>
                <w:szCs w:val="20"/>
              </w:rPr>
              <w:t>przyjęty w danej miejscowości (na tablicy ogłoszeń  w UM)</w:t>
            </w:r>
          </w:p>
        </w:tc>
        <w:tc>
          <w:tcPr>
            <w:tcW w:w="924" w:type="pct"/>
            <w:vAlign w:val="center"/>
          </w:tcPr>
          <w:p w14:paraId="5F9A61F8" w14:textId="77777777" w:rsidR="001A2BB4" w:rsidRPr="00A3135F" w:rsidRDefault="001A2BB4" w:rsidP="001A2BB4">
            <w:pPr>
              <w:pStyle w:val="Nagwek1"/>
              <w:tabs>
                <w:tab w:val="left" w:pos="1933"/>
              </w:tabs>
              <w:ind w:left="-52" w:right="-107"/>
              <w:rPr>
                <w:rFonts w:ascii="Garamond" w:hAnsi="Garamond" w:cs="Calibri"/>
                <w:b w:val="0"/>
                <w:sz w:val="20"/>
                <w:szCs w:val="20"/>
              </w:rPr>
            </w:pPr>
            <w:r>
              <w:rPr>
                <w:rFonts w:ascii="Garamond" w:hAnsi="Garamond" w:cs="Calibri"/>
                <w:b w:val="0"/>
                <w:sz w:val="20"/>
                <w:szCs w:val="20"/>
              </w:rPr>
              <w:t xml:space="preserve">8 </w:t>
            </w:r>
            <w:r w:rsidRPr="00B16063">
              <w:rPr>
                <w:rFonts w:ascii="Garamond" w:hAnsi="Garamond" w:cs="Calibri"/>
                <w:b w:val="0"/>
                <w:sz w:val="20"/>
                <w:szCs w:val="20"/>
              </w:rPr>
              <w:t>grudnia 2022 r.</w:t>
            </w:r>
          </w:p>
        </w:tc>
        <w:tc>
          <w:tcPr>
            <w:tcW w:w="886" w:type="pct"/>
            <w:vAlign w:val="center"/>
          </w:tcPr>
          <w:p w14:paraId="40AD437B" w14:textId="77777777" w:rsidR="001A2BB4" w:rsidRPr="00A3135F" w:rsidRDefault="001A2BB4" w:rsidP="001A2BB4">
            <w:pPr>
              <w:pStyle w:val="Nagwek1"/>
              <w:ind w:right="113"/>
              <w:rPr>
                <w:rFonts w:ascii="Garamond" w:hAnsi="Garamond" w:cs="Calibri"/>
                <w:b w:val="0"/>
                <w:sz w:val="20"/>
                <w:szCs w:val="20"/>
              </w:rPr>
            </w:pPr>
            <w:r w:rsidRPr="00A3135F">
              <w:rPr>
                <w:rFonts w:ascii="Garamond" w:hAnsi="Garamond" w:cs="Calibri"/>
                <w:b w:val="0"/>
                <w:sz w:val="20"/>
                <w:szCs w:val="20"/>
              </w:rPr>
              <w:t>OGŁOSZENIE</w:t>
            </w:r>
          </w:p>
          <w:p w14:paraId="52029E19" w14:textId="77777777" w:rsidR="001A2BB4" w:rsidRPr="00A3135F" w:rsidRDefault="001A2BB4" w:rsidP="001A2BB4">
            <w:pPr>
              <w:pStyle w:val="Nagwek1"/>
              <w:tabs>
                <w:tab w:val="left" w:pos="1933"/>
              </w:tabs>
              <w:ind w:left="-52" w:right="113"/>
              <w:rPr>
                <w:rFonts w:ascii="Garamond" w:hAnsi="Garamond" w:cs="Calibri"/>
                <w:b w:val="0"/>
                <w:sz w:val="20"/>
                <w:szCs w:val="20"/>
              </w:rPr>
            </w:pPr>
            <w:r w:rsidRPr="00A3135F">
              <w:rPr>
                <w:rFonts w:ascii="Garamond" w:hAnsi="Garamond" w:cs="Calibri"/>
                <w:b w:val="0"/>
                <w:sz w:val="20"/>
                <w:szCs w:val="20"/>
              </w:rPr>
              <w:t>Z TABLICY OGŁOSZEŃ</w:t>
            </w:r>
          </w:p>
        </w:tc>
        <w:tc>
          <w:tcPr>
            <w:tcW w:w="581" w:type="pct"/>
            <w:vAlign w:val="center"/>
          </w:tcPr>
          <w:p w14:paraId="49780BCF" w14:textId="77777777" w:rsidR="001A2BB4" w:rsidRPr="00A3135F" w:rsidRDefault="001A2BB4" w:rsidP="001A2BB4">
            <w:pPr>
              <w:pStyle w:val="Nagwek1"/>
              <w:tabs>
                <w:tab w:val="left" w:pos="1933"/>
              </w:tabs>
              <w:ind w:left="-52"/>
              <w:rPr>
                <w:rFonts w:ascii="Garamond" w:hAnsi="Garamond" w:cs="Calibri"/>
                <w:b w:val="0"/>
                <w:sz w:val="20"/>
                <w:szCs w:val="20"/>
              </w:rPr>
            </w:pPr>
            <w:r w:rsidRPr="00A3135F">
              <w:rPr>
                <w:rFonts w:ascii="Garamond" w:hAnsi="Garamond" w:cs="Calibri"/>
                <w:b w:val="0"/>
                <w:sz w:val="20"/>
                <w:szCs w:val="20"/>
              </w:rPr>
              <w:t>PISEMNE</w:t>
            </w:r>
          </w:p>
        </w:tc>
        <w:tc>
          <w:tcPr>
            <w:tcW w:w="656" w:type="pct"/>
            <w:vAlign w:val="center"/>
          </w:tcPr>
          <w:p w14:paraId="1D69DF2A" w14:textId="77777777" w:rsidR="001A2BB4" w:rsidRPr="001A2BB4" w:rsidRDefault="001A2BB4" w:rsidP="001A2BB4">
            <w:pPr>
              <w:jc w:val="center"/>
              <w:rPr>
                <w:bCs/>
              </w:rPr>
            </w:pPr>
            <w:r w:rsidRPr="001A2BB4">
              <w:rPr>
                <w:rFonts w:ascii="Garamond" w:hAnsi="Garamond" w:cs="Calibri"/>
                <w:bCs/>
                <w:sz w:val="20"/>
                <w:szCs w:val="20"/>
              </w:rPr>
              <w:t>16 grudnia 2022 r.</w:t>
            </w:r>
          </w:p>
        </w:tc>
        <w:tc>
          <w:tcPr>
            <w:tcW w:w="750" w:type="pct"/>
            <w:vAlign w:val="center"/>
          </w:tcPr>
          <w:p w14:paraId="01A3155E" w14:textId="77777777" w:rsidR="001A2BB4" w:rsidRPr="00A3135F" w:rsidRDefault="001A2BB4" w:rsidP="001A2BB4">
            <w:pPr>
              <w:tabs>
                <w:tab w:val="left" w:pos="1933"/>
              </w:tabs>
              <w:ind w:left="-52" w:right="-117"/>
              <w:jc w:val="center"/>
              <w:rPr>
                <w:rFonts w:ascii="Garamond" w:hAnsi="Garamond" w:cs="Calibri"/>
                <w:bCs/>
                <w:sz w:val="20"/>
                <w:szCs w:val="20"/>
              </w:rPr>
            </w:pPr>
            <w:r>
              <w:rPr>
                <w:rFonts w:ascii="Garamond" w:hAnsi="Garamond" w:cs="Calibri"/>
                <w:bCs/>
                <w:sz w:val="20"/>
                <w:szCs w:val="20"/>
              </w:rPr>
              <w:t>15.02.2022 r.</w:t>
            </w:r>
          </w:p>
        </w:tc>
      </w:tr>
    </w:tbl>
    <w:p w14:paraId="4A6D14D6" w14:textId="77777777" w:rsidR="00857AA2" w:rsidRPr="00857AA2" w:rsidRDefault="00857AA2" w:rsidP="00857AA2">
      <w:pPr>
        <w:pStyle w:val="Akapitzlist"/>
        <w:spacing w:after="0" w:line="360" w:lineRule="auto"/>
        <w:ind w:left="0"/>
        <w:jc w:val="both"/>
        <w:rPr>
          <w:rFonts w:ascii="Garamond" w:hAnsi="Garamond" w:cs="Calibri"/>
          <w:sz w:val="24"/>
          <w:szCs w:val="24"/>
        </w:rPr>
      </w:pPr>
    </w:p>
    <w:p w14:paraId="55C544DC" w14:textId="77777777" w:rsidR="00857AA2" w:rsidRDefault="00857AA2" w:rsidP="00857AA2">
      <w:pPr>
        <w:pStyle w:val="Akapitzlist"/>
        <w:spacing w:after="0" w:line="360" w:lineRule="auto"/>
        <w:ind w:left="0" w:firstLine="357"/>
        <w:jc w:val="both"/>
        <w:rPr>
          <w:rFonts w:ascii="Garamond" w:hAnsi="Garamond" w:cs="Calibri"/>
          <w:sz w:val="24"/>
          <w:szCs w:val="24"/>
        </w:rPr>
      </w:pPr>
      <w:r w:rsidRPr="00857AA2">
        <w:rPr>
          <w:rFonts w:ascii="Garamond" w:hAnsi="Garamond" w:cs="Calibri"/>
          <w:sz w:val="24"/>
          <w:szCs w:val="24"/>
        </w:rPr>
        <w:t>W trakcie wyłożenia do publicznego wglądu zmiany Studium wraz z prognozą oddziaływania na środowisko wniesiono</w:t>
      </w:r>
      <w:r w:rsidR="001A2BB4">
        <w:rPr>
          <w:rFonts w:ascii="Garamond" w:hAnsi="Garamond" w:cs="Calibri"/>
          <w:sz w:val="24"/>
          <w:szCs w:val="24"/>
        </w:rPr>
        <w:t xml:space="preserve"> </w:t>
      </w:r>
      <w:r w:rsidR="0003269F">
        <w:rPr>
          <w:rFonts w:ascii="Garamond" w:hAnsi="Garamond" w:cs="Calibri"/>
          <w:sz w:val="24"/>
          <w:szCs w:val="24"/>
        </w:rPr>
        <w:t xml:space="preserve">nie </w:t>
      </w:r>
      <w:r w:rsidR="00A3135F">
        <w:rPr>
          <w:rFonts w:ascii="Garamond" w:hAnsi="Garamond" w:cs="Calibri"/>
          <w:sz w:val="24"/>
          <w:szCs w:val="24"/>
        </w:rPr>
        <w:t>uwag</w:t>
      </w:r>
      <w:r w:rsidR="001A2BB4">
        <w:rPr>
          <w:rFonts w:ascii="Garamond" w:hAnsi="Garamond" w:cs="Calibri"/>
          <w:sz w:val="24"/>
          <w:szCs w:val="24"/>
        </w:rPr>
        <w:t xml:space="preserve">. </w:t>
      </w:r>
    </w:p>
    <w:p w14:paraId="0BEF9413" w14:textId="77777777" w:rsidR="00A3135F" w:rsidRPr="00857AA2" w:rsidRDefault="00A3135F" w:rsidP="00857AA2">
      <w:pPr>
        <w:pStyle w:val="Akapitzlist"/>
        <w:spacing w:after="0" w:line="360" w:lineRule="auto"/>
        <w:ind w:left="0" w:firstLine="357"/>
        <w:jc w:val="both"/>
        <w:rPr>
          <w:rFonts w:ascii="Garamond" w:hAnsi="Garamond" w:cs="Calibri"/>
          <w:sz w:val="24"/>
          <w:szCs w:val="24"/>
        </w:rPr>
      </w:pPr>
    </w:p>
    <w:p w14:paraId="011062D1" w14:textId="77777777" w:rsidR="00857AA2" w:rsidRPr="00857AA2" w:rsidRDefault="00857AA2" w:rsidP="008F1078">
      <w:pPr>
        <w:pStyle w:val="Akapitzlist"/>
        <w:numPr>
          <w:ilvl w:val="1"/>
          <w:numId w:val="30"/>
        </w:numPr>
        <w:spacing w:after="120" w:line="360" w:lineRule="auto"/>
        <w:jc w:val="both"/>
        <w:rPr>
          <w:rFonts w:ascii="Garamond" w:hAnsi="Garamond" w:cs="Calibri"/>
          <w:b/>
          <w:sz w:val="24"/>
          <w:szCs w:val="24"/>
        </w:rPr>
      </w:pPr>
      <w:r w:rsidRPr="00857AA2">
        <w:rPr>
          <w:rFonts w:ascii="Garamond" w:hAnsi="Garamond" w:cs="Calibri"/>
          <w:b/>
          <w:sz w:val="24"/>
          <w:szCs w:val="24"/>
        </w:rPr>
        <w:t>wyniki postępowania dotyczącego transgranicznego oddziaływania na środowisko, jeżeli zostało przeprowadzone</w:t>
      </w:r>
    </w:p>
    <w:p w14:paraId="6CAB8B18" w14:textId="77777777" w:rsidR="00857AA2" w:rsidRPr="00857AA2" w:rsidRDefault="00857AA2" w:rsidP="00857AA2">
      <w:pPr>
        <w:spacing w:line="360" w:lineRule="auto"/>
        <w:ind w:firstLine="357"/>
        <w:jc w:val="both"/>
        <w:rPr>
          <w:rFonts w:ascii="Garamond" w:hAnsi="Garamond" w:cs="Calibri"/>
        </w:rPr>
      </w:pPr>
      <w:r w:rsidRPr="00857AA2">
        <w:rPr>
          <w:rFonts w:ascii="Garamond" w:hAnsi="Garamond" w:cs="Calibri"/>
        </w:rPr>
        <w:t>Projekt zmiany Studium nie wprowadza funkcji, które mogłyby potencjalnie transgranicznie oddziaływać na środowisko.</w:t>
      </w:r>
    </w:p>
    <w:p w14:paraId="0C040724" w14:textId="77777777" w:rsidR="00857AA2" w:rsidRPr="00857AA2" w:rsidRDefault="00857AA2" w:rsidP="00857AA2">
      <w:pPr>
        <w:spacing w:line="360" w:lineRule="auto"/>
        <w:jc w:val="both"/>
        <w:rPr>
          <w:rFonts w:ascii="Garamond" w:hAnsi="Garamond" w:cs="Calibri"/>
          <w:b/>
        </w:rPr>
      </w:pPr>
    </w:p>
    <w:p w14:paraId="1192B2FE" w14:textId="77777777" w:rsidR="00857AA2" w:rsidRPr="00857AA2" w:rsidRDefault="00857AA2" w:rsidP="008F1078">
      <w:pPr>
        <w:numPr>
          <w:ilvl w:val="1"/>
          <w:numId w:val="30"/>
        </w:numPr>
        <w:spacing w:after="120" w:line="360" w:lineRule="auto"/>
        <w:jc w:val="both"/>
        <w:rPr>
          <w:rFonts w:ascii="Garamond" w:hAnsi="Garamond" w:cs="Calibri"/>
          <w:b/>
        </w:rPr>
      </w:pPr>
      <w:r w:rsidRPr="00857AA2">
        <w:rPr>
          <w:rFonts w:ascii="Garamond" w:hAnsi="Garamond" w:cs="Calibri"/>
          <w:b/>
        </w:rPr>
        <w:t>propozycje dotyczące metod i częstotliwości przeprowadzania monitoringu skutków realizacji postanowień dokumentu</w:t>
      </w:r>
    </w:p>
    <w:p w14:paraId="43E9759E" w14:textId="77777777" w:rsidR="00857AA2" w:rsidRDefault="00857AA2" w:rsidP="008F1078">
      <w:pPr>
        <w:spacing w:after="120" w:line="360" w:lineRule="auto"/>
        <w:ind w:firstLine="357"/>
        <w:contextualSpacing/>
        <w:jc w:val="both"/>
        <w:rPr>
          <w:rFonts w:ascii="Garamond" w:hAnsi="Garamond" w:cs="Calibri"/>
          <w:bCs/>
        </w:rPr>
      </w:pPr>
      <w:r w:rsidRPr="00857AA2">
        <w:rPr>
          <w:rFonts w:ascii="Garamond" w:hAnsi="Garamond" w:cs="Calibri"/>
          <w:bCs/>
        </w:rPr>
        <w:t xml:space="preserve">Zgodnie z art. 32 ustawy z dnia 27 marca 2003 r. o planowaniu i zagospodarowaniu przestrzennym (t.j. </w:t>
      </w:r>
      <w:r w:rsidRPr="00857AA2">
        <w:rPr>
          <w:rFonts w:ascii="Garamond" w:hAnsi="Garamond" w:cs="Calibri"/>
        </w:rPr>
        <w:t xml:space="preserve">Dz. U. z </w:t>
      </w:r>
      <w:r w:rsidR="00C62F89">
        <w:rPr>
          <w:rFonts w:ascii="Garamond" w:hAnsi="Garamond" w:cs="Calibri"/>
        </w:rPr>
        <w:t>202</w:t>
      </w:r>
      <w:r w:rsidR="001A2BB4">
        <w:rPr>
          <w:rFonts w:ascii="Garamond" w:hAnsi="Garamond" w:cs="Calibri"/>
        </w:rPr>
        <w:t>2</w:t>
      </w:r>
      <w:r w:rsidR="00C62F89">
        <w:rPr>
          <w:rFonts w:ascii="Garamond" w:hAnsi="Garamond" w:cs="Calibri"/>
        </w:rPr>
        <w:t xml:space="preserve"> r. poz.</w:t>
      </w:r>
      <w:r w:rsidR="001A2BB4">
        <w:rPr>
          <w:rFonts w:ascii="Garamond" w:hAnsi="Garamond" w:cs="Calibri"/>
        </w:rPr>
        <w:t xml:space="preserve"> 503 ze zm.</w:t>
      </w:r>
      <w:r w:rsidR="00C62F89">
        <w:rPr>
          <w:rFonts w:ascii="Garamond" w:hAnsi="Garamond" w:cs="Calibri"/>
        </w:rPr>
        <w:t>)</w:t>
      </w:r>
      <w:r w:rsidRPr="00857AA2">
        <w:rPr>
          <w:rFonts w:ascii="Garamond" w:hAnsi="Garamond" w:cs="Calibri"/>
          <w:bCs/>
        </w:rPr>
        <w:t xml:space="preserve"> </w:t>
      </w:r>
      <w:r w:rsidR="001343A8">
        <w:rPr>
          <w:rFonts w:ascii="Garamond" w:hAnsi="Garamond" w:cs="Calibri"/>
          <w:bCs/>
        </w:rPr>
        <w:t xml:space="preserve">Burmistrz Miasta </w:t>
      </w:r>
      <w:r w:rsidR="00A3135F">
        <w:rPr>
          <w:rFonts w:ascii="Garamond" w:hAnsi="Garamond" w:cs="Calibri"/>
          <w:bCs/>
        </w:rPr>
        <w:t>Chojnice</w:t>
      </w:r>
      <w:r w:rsidR="00A3135F" w:rsidRPr="00857AA2">
        <w:rPr>
          <w:rFonts w:ascii="Garamond" w:hAnsi="Garamond" w:cs="Calibri"/>
          <w:bCs/>
        </w:rPr>
        <w:t xml:space="preserve"> </w:t>
      </w:r>
      <w:r w:rsidRPr="00857AA2">
        <w:rPr>
          <w:rFonts w:ascii="Garamond" w:hAnsi="Garamond" w:cs="Calibri"/>
          <w:bCs/>
        </w:rPr>
        <w:t xml:space="preserve">zobowiązany jest przynajmniej raz w czasie kadencji Rady na przeprowadzenie analizy zmian w zagospodarowaniu przestrzennym w celu oceny aktualności Studium i miejscowych planów. </w:t>
      </w:r>
    </w:p>
    <w:p w14:paraId="6E5202D7" w14:textId="77777777" w:rsidR="00857AA2" w:rsidRDefault="00857AA2" w:rsidP="008F1078">
      <w:pPr>
        <w:spacing w:before="120" w:line="360" w:lineRule="auto"/>
        <w:ind w:firstLine="357"/>
        <w:contextualSpacing/>
        <w:jc w:val="both"/>
        <w:rPr>
          <w:rFonts w:ascii="Garamond" w:hAnsi="Garamond" w:cs="Calibri"/>
          <w:bCs/>
        </w:rPr>
      </w:pPr>
      <w:r w:rsidRPr="00857AA2">
        <w:rPr>
          <w:rFonts w:ascii="Garamond" w:hAnsi="Garamond" w:cs="Calibri"/>
          <w:bCs/>
        </w:rPr>
        <w:t xml:space="preserve">Skutki realizacji postanowień zmiany Studium będą podlegały monitoringowi odpowiednich służb ochrony środowiska, służb ochrony przyrody, organów administracji oraz organizacji ekologicznych. Bardzo ważna jest również postawa obywateli, którzy powinni reagować natychmiastową interwencją w przypadku stwierdzenia wystąpienia uciążliwości. </w:t>
      </w:r>
    </w:p>
    <w:p w14:paraId="5B43E724" w14:textId="77777777" w:rsidR="001A2BB4" w:rsidRPr="00857AA2" w:rsidRDefault="001A2BB4" w:rsidP="008F1078">
      <w:pPr>
        <w:spacing w:before="120" w:line="360" w:lineRule="auto"/>
        <w:ind w:firstLine="357"/>
        <w:contextualSpacing/>
        <w:jc w:val="both"/>
        <w:rPr>
          <w:rFonts w:ascii="Garamond" w:hAnsi="Garamond" w:cs="Calibri"/>
        </w:rPr>
      </w:pPr>
    </w:p>
    <w:p w14:paraId="570745CA" w14:textId="77777777" w:rsidR="001A2BB4" w:rsidRPr="001A2BB4" w:rsidRDefault="001A2BB4" w:rsidP="001A2BB4">
      <w:pPr>
        <w:pStyle w:val="Nagwek2"/>
        <w:rPr>
          <w:b w:val="0"/>
          <w:bCs w:val="0"/>
        </w:rPr>
      </w:pPr>
      <w:r w:rsidRPr="001A2BB4">
        <w:rPr>
          <w:b w:val="0"/>
          <w:bCs w:val="0"/>
        </w:rPr>
        <w:t xml:space="preserve"> </w:t>
      </w:r>
    </w:p>
    <w:sectPr w:rsidR="001A2BB4" w:rsidRPr="001A2BB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B9A02" w14:textId="77777777" w:rsidR="006262CD" w:rsidRDefault="006262CD" w:rsidP="00C97000">
      <w:r>
        <w:separator/>
      </w:r>
    </w:p>
  </w:endnote>
  <w:endnote w:type="continuationSeparator" w:id="0">
    <w:p w14:paraId="2847AC09" w14:textId="77777777" w:rsidR="006262CD" w:rsidRDefault="006262CD" w:rsidP="00C9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9CD9" w14:textId="77777777" w:rsidR="00C97000" w:rsidRDefault="00C97000">
    <w:pPr>
      <w:pStyle w:val="Stopka"/>
      <w:jc w:val="right"/>
    </w:pPr>
    <w:r>
      <w:fldChar w:fldCharType="begin"/>
    </w:r>
    <w:r>
      <w:instrText>PAGE   \* MERGEFORMAT</w:instrText>
    </w:r>
    <w:r>
      <w:fldChar w:fldCharType="separate"/>
    </w:r>
    <w:r w:rsidR="00115C18">
      <w:rPr>
        <w:noProof/>
      </w:rPr>
      <w:t>11</w:t>
    </w:r>
    <w:r>
      <w:fldChar w:fldCharType="end"/>
    </w:r>
  </w:p>
  <w:p w14:paraId="0189FDCA" w14:textId="77777777" w:rsidR="00C97000" w:rsidRDefault="00C97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3588" w14:textId="77777777" w:rsidR="006262CD" w:rsidRDefault="006262CD" w:rsidP="00C97000">
      <w:r>
        <w:separator/>
      </w:r>
    </w:p>
  </w:footnote>
  <w:footnote w:type="continuationSeparator" w:id="0">
    <w:p w14:paraId="3EFFFB90" w14:textId="77777777" w:rsidR="006262CD" w:rsidRDefault="006262CD" w:rsidP="00C97000">
      <w:r>
        <w:continuationSeparator/>
      </w:r>
    </w:p>
  </w:footnote>
  <w:footnote w:id="1">
    <w:p w14:paraId="5AB3F995" w14:textId="77777777" w:rsidR="00857AA2" w:rsidRPr="00C50903" w:rsidRDefault="00857AA2" w:rsidP="00857AA2">
      <w:pPr>
        <w:pStyle w:val="Tekstprzypisudolnego"/>
        <w:jc w:val="both"/>
        <w:rPr>
          <w:sz w:val="20"/>
        </w:rPr>
      </w:pPr>
      <w:r w:rsidRPr="00C50903">
        <w:rPr>
          <w:rStyle w:val="Odwoanieprzypisudolnego"/>
          <w:sz w:val="20"/>
        </w:rPr>
        <w:footnoteRef/>
      </w:r>
      <w:r w:rsidRPr="00C50903">
        <w:rPr>
          <w:sz w:val="20"/>
        </w:rPr>
        <w:t xml:space="preserve"> Na podstawie opracowań ekofizjograficznych na potrzeby realizacji mpzp.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2AA"/>
      </v:shape>
    </w:pict>
  </w:numPicBullet>
  <w:abstractNum w:abstractNumId="0" w15:restartNumberingAfterBreak="0">
    <w:nsid w:val="06604D61"/>
    <w:multiLevelType w:val="hybridMultilevel"/>
    <w:tmpl w:val="A0043524"/>
    <w:lvl w:ilvl="0" w:tplc="A1A602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DF5672"/>
    <w:multiLevelType w:val="hybridMultilevel"/>
    <w:tmpl w:val="E9E83234"/>
    <w:lvl w:ilvl="0" w:tplc="D9145EB0">
      <w:start w:val="4"/>
      <w:numFmt w:val="upperRoman"/>
      <w:lvlText w:val="%1."/>
      <w:lvlJc w:val="left"/>
      <w:pPr>
        <w:tabs>
          <w:tab w:val="num" w:pos="1080"/>
        </w:tabs>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EFD2DBF"/>
    <w:multiLevelType w:val="hybridMultilevel"/>
    <w:tmpl w:val="62748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985E51"/>
    <w:multiLevelType w:val="hybridMultilevel"/>
    <w:tmpl w:val="9B30EE4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7D31AE"/>
    <w:multiLevelType w:val="hybridMultilevel"/>
    <w:tmpl w:val="071AD64C"/>
    <w:lvl w:ilvl="0" w:tplc="ABF209AA">
      <w:start w:val="1"/>
      <w:numFmt w:val="bullet"/>
      <w:lvlText w:val="–"/>
      <w:lvlJc w:val="left"/>
      <w:pPr>
        <w:ind w:left="1146" w:hanging="360"/>
      </w:pPr>
      <w:rPr>
        <w:rFonts w:ascii="Vrinda" w:hAnsi="Vrinda"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898332E"/>
    <w:multiLevelType w:val="hybridMultilevel"/>
    <w:tmpl w:val="6A687C0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9434E42"/>
    <w:multiLevelType w:val="multilevel"/>
    <w:tmpl w:val="25F80BB8"/>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334992"/>
    <w:multiLevelType w:val="hybridMultilevel"/>
    <w:tmpl w:val="97ECCDB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1AAD1998"/>
    <w:multiLevelType w:val="hybridMultilevel"/>
    <w:tmpl w:val="29D2DE5C"/>
    <w:lvl w:ilvl="0" w:tplc="9C9EF994">
      <w:numFmt w:val="bullet"/>
      <w:lvlText w:val=""/>
      <w:lvlJc w:val="left"/>
      <w:pPr>
        <w:ind w:left="927" w:hanging="360"/>
      </w:pPr>
      <w:rPr>
        <w:rFonts w:ascii="Calibri" w:eastAsia="Times New Roman" w:hAnsi="Calibri"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9" w15:restartNumberingAfterBreak="0">
    <w:nsid w:val="20BB4C65"/>
    <w:multiLevelType w:val="hybridMultilevel"/>
    <w:tmpl w:val="FC48E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921167"/>
    <w:multiLevelType w:val="hybridMultilevel"/>
    <w:tmpl w:val="B7FE29A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32484021"/>
    <w:multiLevelType w:val="hybridMultilevel"/>
    <w:tmpl w:val="D78811A4"/>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12" w15:restartNumberingAfterBreak="0">
    <w:nsid w:val="36B614C6"/>
    <w:multiLevelType w:val="hybridMultilevel"/>
    <w:tmpl w:val="DD28DAE6"/>
    <w:lvl w:ilvl="0" w:tplc="4B5EE224">
      <w:start w:val="1"/>
      <w:numFmt w:val="decimal"/>
      <w:lvlText w:val="%1."/>
      <w:lvlJc w:val="left"/>
      <w:pPr>
        <w:tabs>
          <w:tab w:val="num" w:pos="720"/>
        </w:tabs>
        <w:ind w:left="720" w:hanging="360"/>
      </w:pPr>
      <w:rPr>
        <w:rFonts w:ascii="Arial Narrow" w:eastAsia="Times New Roman" w:hAnsi="Arial Narrow" w:cs="Arial"/>
      </w:rPr>
    </w:lvl>
    <w:lvl w:ilvl="1" w:tplc="04150013">
      <w:start w:val="1"/>
      <w:numFmt w:val="upperRoman"/>
      <w:lvlText w:val="%2."/>
      <w:lvlJc w:val="right"/>
      <w:pPr>
        <w:tabs>
          <w:tab w:val="num" w:pos="1260"/>
        </w:tabs>
        <w:ind w:left="1260" w:hanging="18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AD154C"/>
    <w:multiLevelType w:val="hybridMultilevel"/>
    <w:tmpl w:val="7C30D4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488A0DFA"/>
    <w:multiLevelType w:val="hybridMultilevel"/>
    <w:tmpl w:val="B330B2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2A6D08"/>
    <w:multiLevelType w:val="hybridMultilevel"/>
    <w:tmpl w:val="800A75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716CBC"/>
    <w:multiLevelType w:val="hybridMultilevel"/>
    <w:tmpl w:val="5DF6326C"/>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17" w15:restartNumberingAfterBreak="0">
    <w:nsid w:val="4E4626D4"/>
    <w:multiLevelType w:val="hybridMultilevel"/>
    <w:tmpl w:val="62082F2E"/>
    <w:lvl w:ilvl="0" w:tplc="04150001">
      <w:start w:val="1"/>
      <w:numFmt w:val="bullet"/>
      <w:lvlText w:val=""/>
      <w:lvlJc w:val="left"/>
      <w:pPr>
        <w:ind w:left="1791" w:hanging="360"/>
      </w:pPr>
      <w:rPr>
        <w:rFonts w:ascii="Symbol" w:hAnsi="Symbol" w:hint="default"/>
      </w:rPr>
    </w:lvl>
    <w:lvl w:ilvl="1" w:tplc="04150003" w:tentative="1">
      <w:start w:val="1"/>
      <w:numFmt w:val="bullet"/>
      <w:lvlText w:val="o"/>
      <w:lvlJc w:val="left"/>
      <w:pPr>
        <w:ind w:left="2511" w:hanging="360"/>
      </w:pPr>
      <w:rPr>
        <w:rFonts w:ascii="Courier New" w:hAnsi="Courier New" w:cs="Courier New" w:hint="default"/>
      </w:rPr>
    </w:lvl>
    <w:lvl w:ilvl="2" w:tplc="04150005" w:tentative="1">
      <w:start w:val="1"/>
      <w:numFmt w:val="bullet"/>
      <w:lvlText w:val=""/>
      <w:lvlJc w:val="left"/>
      <w:pPr>
        <w:ind w:left="3231" w:hanging="360"/>
      </w:pPr>
      <w:rPr>
        <w:rFonts w:ascii="Wingdings" w:hAnsi="Wingdings" w:hint="default"/>
      </w:rPr>
    </w:lvl>
    <w:lvl w:ilvl="3" w:tplc="04150001" w:tentative="1">
      <w:start w:val="1"/>
      <w:numFmt w:val="bullet"/>
      <w:lvlText w:val=""/>
      <w:lvlJc w:val="left"/>
      <w:pPr>
        <w:ind w:left="3951" w:hanging="360"/>
      </w:pPr>
      <w:rPr>
        <w:rFonts w:ascii="Symbol" w:hAnsi="Symbol" w:hint="default"/>
      </w:rPr>
    </w:lvl>
    <w:lvl w:ilvl="4" w:tplc="04150003" w:tentative="1">
      <w:start w:val="1"/>
      <w:numFmt w:val="bullet"/>
      <w:lvlText w:val="o"/>
      <w:lvlJc w:val="left"/>
      <w:pPr>
        <w:ind w:left="4671" w:hanging="360"/>
      </w:pPr>
      <w:rPr>
        <w:rFonts w:ascii="Courier New" w:hAnsi="Courier New" w:cs="Courier New" w:hint="default"/>
      </w:rPr>
    </w:lvl>
    <w:lvl w:ilvl="5" w:tplc="04150005" w:tentative="1">
      <w:start w:val="1"/>
      <w:numFmt w:val="bullet"/>
      <w:lvlText w:val=""/>
      <w:lvlJc w:val="left"/>
      <w:pPr>
        <w:ind w:left="5391" w:hanging="360"/>
      </w:pPr>
      <w:rPr>
        <w:rFonts w:ascii="Wingdings" w:hAnsi="Wingdings" w:hint="default"/>
      </w:rPr>
    </w:lvl>
    <w:lvl w:ilvl="6" w:tplc="04150001" w:tentative="1">
      <w:start w:val="1"/>
      <w:numFmt w:val="bullet"/>
      <w:lvlText w:val=""/>
      <w:lvlJc w:val="left"/>
      <w:pPr>
        <w:ind w:left="6111" w:hanging="360"/>
      </w:pPr>
      <w:rPr>
        <w:rFonts w:ascii="Symbol" w:hAnsi="Symbol" w:hint="default"/>
      </w:rPr>
    </w:lvl>
    <w:lvl w:ilvl="7" w:tplc="04150003" w:tentative="1">
      <w:start w:val="1"/>
      <w:numFmt w:val="bullet"/>
      <w:lvlText w:val="o"/>
      <w:lvlJc w:val="left"/>
      <w:pPr>
        <w:ind w:left="6831" w:hanging="360"/>
      </w:pPr>
      <w:rPr>
        <w:rFonts w:ascii="Courier New" w:hAnsi="Courier New" w:cs="Courier New" w:hint="default"/>
      </w:rPr>
    </w:lvl>
    <w:lvl w:ilvl="8" w:tplc="04150005" w:tentative="1">
      <w:start w:val="1"/>
      <w:numFmt w:val="bullet"/>
      <w:lvlText w:val=""/>
      <w:lvlJc w:val="left"/>
      <w:pPr>
        <w:ind w:left="7551" w:hanging="360"/>
      </w:pPr>
      <w:rPr>
        <w:rFonts w:ascii="Wingdings" w:hAnsi="Wingdings" w:hint="default"/>
      </w:rPr>
    </w:lvl>
  </w:abstractNum>
  <w:abstractNum w:abstractNumId="18" w15:restartNumberingAfterBreak="0">
    <w:nsid w:val="51822272"/>
    <w:multiLevelType w:val="hybridMultilevel"/>
    <w:tmpl w:val="B06A6C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A7668"/>
    <w:multiLevelType w:val="hybridMultilevel"/>
    <w:tmpl w:val="7E20080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55224FCE"/>
    <w:multiLevelType w:val="hybridMultilevel"/>
    <w:tmpl w:val="8C02B6E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1" w15:restartNumberingAfterBreak="0">
    <w:nsid w:val="560C4F3E"/>
    <w:multiLevelType w:val="hybridMultilevel"/>
    <w:tmpl w:val="389C451E"/>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2" w15:restartNumberingAfterBreak="0">
    <w:nsid w:val="58D64823"/>
    <w:multiLevelType w:val="hybridMultilevel"/>
    <w:tmpl w:val="327AE2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263427"/>
    <w:multiLevelType w:val="hybridMultilevel"/>
    <w:tmpl w:val="E774112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4" w15:restartNumberingAfterBreak="0">
    <w:nsid w:val="5B5D56D8"/>
    <w:multiLevelType w:val="hybridMultilevel"/>
    <w:tmpl w:val="B8A4E6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17713B"/>
    <w:multiLevelType w:val="hybridMultilevel"/>
    <w:tmpl w:val="86C241C8"/>
    <w:lvl w:ilvl="0" w:tplc="060C52C8">
      <w:start w:val="1"/>
      <w:numFmt w:val="bullet"/>
      <w:lvlText w:val=""/>
      <w:lvlJc w:val="left"/>
      <w:pPr>
        <w:ind w:left="360" w:hanging="360"/>
      </w:pPr>
      <w:rPr>
        <w:rFonts w:ascii="Symbol" w:hAnsi="Symbol"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13C175F"/>
    <w:multiLevelType w:val="hybridMultilevel"/>
    <w:tmpl w:val="9204439E"/>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7D580C"/>
    <w:multiLevelType w:val="hybridMultilevel"/>
    <w:tmpl w:val="29AE76AE"/>
    <w:lvl w:ilvl="0" w:tplc="03CA9D8C">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64DB63F0"/>
    <w:multiLevelType w:val="hybridMultilevel"/>
    <w:tmpl w:val="9342F91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0F1D2E"/>
    <w:multiLevelType w:val="hybridMultilevel"/>
    <w:tmpl w:val="1DD4C5B2"/>
    <w:lvl w:ilvl="0" w:tplc="E21CD8D0">
      <w:start w:val="1"/>
      <w:numFmt w:val="upperRoman"/>
      <w:lvlText w:val="%1."/>
      <w:lvlJc w:val="left"/>
      <w:pPr>
        <w:tabs>
          <w:tab w:val="num" w:pos="1428"/>
        </w:tabs>
        <w:ind w:left="1428"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70A53F54"/>
    <w:multiLevelType w:val="hybridMultilevel"/>
    <w:tmpl w:val="3CA86DF6"/>
    <w:lvl w:ilvl="0" w:tplc="5C7C8A4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3A26A28"/>
    <w:multiLevelType w:val="hybridMultilevel"/>
    <w:tmpl w:val="8AA0A236"/>
    <w:lvl w:ilvl="0" w:tplc="66A43B30">
      <w:start w:val="1"/>
      <w:numFmt w:val="decimal"/>
      <w:lvlText w:val="%1)"/>
      <w:lvlJc w:val="left"/>
      <w:pPr>
        <w:ind w:left="720" w:hanging="360"/>
      </w:pPr>
      <w:rPr>
        <w:rFonts w:ascii="Arial Narrow" w:eastAsia="Times New Roman" w:hAnsi="Arial Narrow" w:cs="Aria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5F1631D"/>
    <w:multiLevelType w:val="hybridMultilevel"/>
    <w:tmpl w:val="25ACC550"/>
    <w:lvl w:ilvl="0" w:tplc="04150011">
      <w:start w:val="1"/>
      <w:numFmt w:val="decimal"/>
      <w:lvlText w:val="%1)"/>
      <w:lvlJc w:val="left"/>
      <w:pPr>
        <w:ind w:left="720" w:hanging="360"/>
      </w:pPr>
      <w:rPr>
        <w:rFonts w:hint="default"/>
      </w:rPr>
    </w:lvl>
    <w:lvl w:ilvl="1" w:tplc="0CFEF0DC">
      <w:numFmt w:val="bullet"/>
      <w:lvlText w:val="·"/>
      <w:lvlJc w:val="left"/>
      <w:pPr>
        <w:ind w:left="1440" w:hanging="360"/>
      </w:pPr>
      <w:rPr>
        <w:rFonts w:ascii="Arial Narrow" w:eastAsia="Times New Roman" w:hAnsi="Arial Narrow" w:cs="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FC6DFA"/>
    <w:multiLevelType w:val="hybridMultilevel"/>
    <w:tmpl w:val="8E0623D6"/>
    <w:lvl w:ilvl="0" w:tplc="1B3AE0FA">
      <w:start w:val="2"/>
      <w:numFmt w:val="decimal"/>
      <w:lvlText w:val="%1."/>
      <w:lvlJc w:val="left"/>
      <w:pPr>
        <w:tabs>
          <w:tab w:val="num" w:pos="900"/>
        </w:tabs>
        <w:ind w:left="900" w:hanging="5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B2B6716"/>
    <w:multiLevelType w:val="hybridMultilevel"/>
    <w:tmpl w:val="FAE6151E"/>
    <w:lvl w:ilvl="0" w:tplc="04150001">
      <w:start w:val="1"/>
      <w:numFmt w:val="bullet"/>
      <w:lvlText w:val=""/>
      <w:lvlJc w:val="left"/>
      <w:pPr>
        <w:ind w:left="720" w:hanging="360"/>
      </w:pPr>
      <w:rPr>
        <w:rFonts w:ascii="Symbol" w:hAnsi="Symbol" w:hint="default"/>
      </w:rPr>
    </w:lvl>
    <w:lvl w:ilvl="1" w:tplc="0415000F"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569439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51290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1506014">
    <w:abstractNumId w:val="33"/>
  </w:num>
  <w:num w:numId="4" w16cid:durableId="936642333">
    <w:abstractNumId w:val="1"/>
  </w:num>
  <w:num w:numId="5" w16cid:durableId="220601905">
    <w:abstractNumId w:val="5"/>
  </w:num>
  <w:num w:numId="6" w16cid:durableId="1897621125">
    <w:abstractNumId w:val="22"/>
  </w:num>
  <w:num w:numId="7" w16cid:durableId="1037895346">
    <w:abstractNumId w:val="18"/>
  </w:num>
  <w:num w:numId="8" w16cid:durableId="16154326">
    <w:abstractNumId w:val="14"/>
  </w:num>
  <w:num w:numId="9" w16cid:durableId="1022705230">
    <w:abstractNumId w:val="12"/>
  </w:num>
  <w:num w:numId="10" w16cid:durableId="1983273245">
    <w:abstractNumId w:val="24"/>
  </w:num>
  <w:num w:numId="11" w16cid:durableId="1713653421">
    <w:abstractNumId w:val="23"/>
  </w:num>
  <w:num w:numId="12" w16cid:durableId="595136015">
    <w:abstractNumId w:val="11"/>
  </w:num>
  <w:num w:numId="13" w16cid:durableId="385685945">
    <w:abstractNumId w:val="28"/>
  </w:num>
  <w:num w:numId="14" w16cid:durableId="169880217">
    <w:abstractNumId w:val="16"/>
  </w:num>
  <w:num w:numId="15" w16cid:durableId="1774669193">
    <w:abstractNumId w:val="13"/>
  </w:num>
  <w:num w:numId="16" w16cid:durableId="1489326519">
    <w:abstractNumId w:val="9"/>
  </w:num>
  <w:num w:numId="17" w16cid:durableId="508377701">
    <w:abstractNumId w:val="3"/>
  </w:num>
  <w:num w:numId="18" w16cid:durableId="1925794570">
    <w:abstractNumId w:val="2"/>
  </w:num>
  <w:num w:numId="19" w16cid:durableId="132991956">
    <w:abstractNumId w:val="32"/>
  </w:num>
  <w:num w:numId="20" w16cid:durableId="1013461504">
    <w:abstractNumId w:val="15"/>
  </w:num>
  <w:num w:numId="21" w16cid:durableId="1814759960">
    <w:abstractNumId w:val="7"/>
  </w:num>
  <w:num w:numId="22" w16cid:durableId="2116099572">
    <w:abstractNumId w:val="20"/>
  </w:num>
  <w:num w:numId="23" w16cid:durableId="1050568581">
    <w:abstractNumId w:val="31"/>
  </w:num>
  <w:num w:numId="24" w16cid:durableId="596838032">
    <w:abstractNumId w:val="26"/>
  </w:num>
  <w:num w:numId="25" w16cid:durableId="1682124405">
    <w:abstractNumId w:val="21"/>
  </w:num>
  <w:num w:numId="26" w16cid:durableId="74209205">
    <w:abstractNumId w:val="30"/>
  </w:num>
  <w:num w:numId="27" w16cid:durableId="29915544">
    <w:abstractNumId w:val="10"/>
  </w:num>
  <w:num w:numId="28" w16cid:durableId="254750587">
    <w:abstractNumId w:val="19"/>
  </w:num>
  <w:num w:numId="29" w16cid:durableId="1157695810">
    <w:abstractNumId w:val="8"/>
  </w:num>
  <w:num w:numId="30" w16cid:durableId="1774934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4615695">
    <w:abstractNumId w:val="27"/>
  </w:num>
  <w:num w:numId="32" w16cid:durableId="933778621">
    <w:abstractNumId w:val="4"/>
  </w:num>
  <w:num w:numId="33" w16cid:durableId="321786181">
    <w:abstractNumId w:val="34"/>
  </w:num>
  <w:num w:numId="34" w16cid:durableId="842204498">
    <w:abstractNumId w:val="17"/>
  </w:num>
  <w:num w:numId="35" w16cid:durableId="1387532322">
    <w:abstractNumId w:val="25"/>
  </w:num>
  <w:num w:numId="36" w16cid:durableId="45784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9A"/>
    <w:rsid w:val="0003269F"/>
    <w:rsid w:val="00032AC2"/>
    <w:rsid w:val="000400A1"/>
    <w:rsid w:val="00045D10"/>
    <w:rsid w:val="0007198A"/>
    <w:rsid w:val="00073BE9"/>
    <w:rsid w:val="00097421"/>
    <w:rsid w:val="000D77A6"/>
    <w:rsid w:val="00115C18"/>
    <w:rsid w:val="001343A8"/>
    <w:rsid w:val="0019349E"/>
    <w:rsid w:val="001A2BB4"/>
    <w:rsid w:val="001C7C18"/>
    <w:rsid w:val="001D2959"/>
    <w:rsid w:val="001F2EB9"/>
    <w:rsid w:val="00270543"/>
    <w:rsid w:val="00295D3F"/>
    <w:rsid w:val="002B7F29"/>
    <w:rsid w:val="002C2495"/>
    <w:rsid w:val="00315A52"/>
    <w:rsid w:val="0033378C"/>
    <w:rsid w:val="00333B11"/>
    <w:rsid w:val="0034423F"/>
    <w:rsid w:val="00345151"/>
    <w:rsid w:val="00362AE7"/>
    <w:rsid w:val="00365838"/>
    <w:rsid w:val="00372F6B"/>
    <w:rsid w:val="0038660E"/>
    <w:rsid w:val="0039146B"/>
    <w:rsid w:val="003C24A8"/>
    <w:rsid w:val="003C4880"/>
    <w:rsid w:val="00404C86"/>
    <w:rsid w:val="00462B4F"/>
    <w:rsid w:val="0047684A"/>
    <w:rsid w:val="00485BEE"/>
    <w:rsid w:val="004E20E8"/>
    <w:rsid w:val="00510322"/>
    <w:rsid w:val="00530BD3"/>
    <w:rsid w:val="0054393C"/>
    <w:rsid w:val="0054421C"/>
    <w:rsid w:val="00554E77"/>
    <w:rsid w:val="00574D05"/>
    <w:rsid w:val="00577578"/>
    <w:rsid w:val="005A06AD"/>
    <w:rsid w:val="005E6777"/>
    <w:rsid w:val="005E67DB"/>
    <w:rsid w:val="005F5C4A"/>
    <w:rsid w:val="00616F65"/>
    <w:rsid w:val="006262CD"/>
    <w:rsid w:val="00626E2E"/>
    <w:rsid w:val="00657D3E"/>
    <w:rsid w:val="00676A3B"/>
    <w:rsid w:val="00691549"/>
    <w:rsid w:val="006A0504"/>
    <w:rsid w:val="006A0D0D"/>
    <w:rsid w:val="0070597A"/>
    <w:rsid w:val="007446E5"/>
    <w:rsid w:val="00757C59"/>
    <w:rsid w:val="007B6DA6"/>
    <w:rsid w:val="007B7711"/>
    <w:rsid w:val="007C560F"/>
    <w:rsid w:val="007F2F07"/>
    <w:rsid w:val="00815DF6"/>
    <w:rsid w:val="00823AB2"/>
    <w:rsid w:val="0083073D"/>
    <w:rsid w:val="00850045"/>
    <w:rsid w:val="00857AA2"/>
    <w:rsid w:val="0086215F"/>
    <w:rsid w:val="00882D10"/>
    <w:rsid w:val="0089093C"/>
    <w:rsid w:val="008D3E3F"/>
    <w:rsid w:val="008F1078"/>
    <w:rsid w:val="008F11B2"/>
    <w:rsid w:val="008F6A1C"/>
    <w:rsid w:val="009326DD"/>
    <w:rsid w:val="009379B5"/>
    <w:rsid w:val="00953134"/>
    <w:rsid w:val="0097106F"/>
    <w:rsid w:val="00993AEA"/>
    <w:rsid w:val="009A0A55"/>
    <w:rsid w:val="00A3135F"/>
    <w:rsid w:val="00A52FA3"/>
    <w:rsid w:val="00A7681D"/>
    <w:rsid w:val="00A80A91"/>
    <w:rsid w:val="00AA3A89"/>
    <w:rsid w:val="00AB5809"/>
    <w:rsid w:val="00AD04B7"/>
    <w:rsid w:val="00B00537"/>
    <w:rsid w:val="00B03BAE"/>
    <w:rsid w:val="00B20D08"/>
    <w:rsid w:val="00B37047"/>
    <w:rsid w:val="00B67CA3"/>
    <w:rsid w:val="00B7074F"/>
    <w:rsid w:val="00B92370"/>
    <w:rsid w:val="00BA5DA3"/>
    <w:rsid w:val="00BA5F88"/>
    <w:rsid w:val="00BB14FA"/>
    <w:rsid w:val="00BC37D8"/>
    <w:rsid w:val="00BD3BC0"/>
    <w:rsid w:val="00BF63D3"/>
    <w:rsid w:val="00C61A8B"/>
    <w:rsid w:val="00C62F89"/>
    <w:rsid w:val="00C72694"/>
    <w:rsid w:val="00C80FEF"/>
    <w:rsid w:val="00C97000"/>
    <w:rsid w:val="00CA093D"/>
    <w:rsid w:val="00CE6229"/>
    <w:rsid w:val="00D046E3"/>
    <w:rsid w:val="00D22039"/>
    <w:rsid w:val="00D740E3"/>
    <w:rsid w:val="00D75D31"/>
    <w:rsid w:val="00D9619A"/>
    <w:rsid w:val="00DB75CA"/>
    <w:rsid w:val="00E04796"/>
    <w:rsid w:val="00E445FC"/>
    <w:rsid w:val="00E51AC4"/>
    <w:rsid w:val="00E6397E"/>
    <w:rsid w:val="00E904C9"/>
    <w:rsid w:val="00EA57BD"/>
    <w:rsid w:val="00EB09F5"/>
    <w:rsid w:val="00EB2F58"/>
    <w:rsid w:val="00ED0838"/>
    <w:rsid w:val="00ED3F46"/>
    <w:rsid w:val="00EF5E81"/>
    <w:rsid w:val="00F261F0"/>
    <w:rsid w:val="00F32A9E"/>
    <w:rsid w:val="00F81555"/>
    <w:rsid w:val="00F82D85"/>
    <w:rsid w:val="00FA23E6"/>
    <w:rsid w:val="00FB0F50"/>
    <w:rsid w:val="00FD5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83F8A"/>
  <w15:chartTrackingRefBased/>
  <w15:docId w15:val="{DC20CD2E-15A2-4963-A4D1-D7A456DC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bCs/>
      <w:sz w:val="28"/>
    </w:rPr>
  </w:style>
  <w:style w:type="paragraph" w:styleId="Nagwek2">
    <w:name w:val="heading 2"/>
    <w:basedOn w:val="Normalny"/>
    <w:next w:val="Normalny"/>
    <w:qFormat/>
    <w:pPr>
      <w:keepNext/>
      <w:outlineLvl w:val="1"/>
    </w:pPr>
    <w:rPr>
      <w:b/>
      <w:bCs/>
      <w:sz w:val="22"/>
    </w:rPr>
  </w:style>
  <w:style w:type="paragraph" w:styleId="Nagwek3">
    <w:name w:val="heading 3"/>
    <w:basedOn w:val="Normalny"/>
    <w:next w:val="Normalny"/>
    <w:qFormat/>
    <w:pPr>
      <w:keepNext/>
      <w:outlineLvl w:val="2"/>
    </w:pPr>
    <w:rPr>
      <w:b/>
      <w:bCs/>
      <w:sz w:val="20"/>
    </w:rPr>
  </w:style>
  <w:style w:type="paragraph" w:styleId="Nagwek8">
    <w:name w:val="heading 8"/>
    <w:basedOn w:val="Normalny"/>
    <w:next w:val="Normalny"/>
    <w:link w:val="Nagwek8Znak"/>
    <w:uiPriority w:val="9"/>
    <w:semiHidden/>
    <w:unhideWhenUsed/>
    <w:qFormat/>
    <w:rsid w:val="008D3E3F"/>
    <w:pPr>
      <w:spacing w:before="240" w:after="60"/>
      <w:outlineLvl w:val="7"/>
    </w:pPr>
    <w:rPr>
      <w:rFonts w:ascii="Calibri" w:hAnsi="Calibri"/>
      <w:i/>
      <w:iCs/>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Pr>
      <w:b/>
      <w:bCs/>
      <w:sz w:val="28"/>
    </w:rPr>
  </w:style>
  <w:style w:type="paragraph" w:styleId="Tekstpodstawowywcity2">
    <w:name w:val="Body Text Indent 2"/>
    <w:basedOn w:val="Normalny"/>
    <w:semiHidden/>
    <w:pPr>
      <w:tabs>
        <w:tab w:val="left" w:pos="2780"/>
      </w:tabs>
      <w:ind w:left="2700" w:hanging="1992"/>
    </w:pPr>
  </w:style>
  <w:style w:type="paragraph" w:styleId="Tekstpodstawowy2">
    <w:name w:val="Body Text 2"/>
    <w:basedOn w:val="Normalny"/>
    <w:semiHidden/>
    <w:pPr>
      <w:jc w:val="both"/>
    </w:pPr>
  </w:style>
  <w:style w:type="paragraph" w:styleId="Tekstpodstawowy3">
    <w:name w:val="Body Text 3"/>
    <w:basedOn w:val="Normalny"/>
    <w:semiHidden/>
    <w:rPr>
      <w:i/>
      <w:iCs/>
    </w:rPr>
  </w:style>
  <w:style w:type="paragraph" w:styleId="Tekstpodstawowywcity">
    <w:name w:val="Body Text Indent"/>
    <w:basedOn w:val="Normalny"/>
    <w:semiHidden/>
    <w:pPr>
      <w:spacing w:line="360" w:lineRule="auto"/>
      <w:ind w:left="540" w:hanging="540"/>
      <w:jc w:val="both"/>
    </w:pPr>
    <w:rPr>
      <w:rFonts w:ascii="Arial Narrow" w:hAnsi="Arial Narrow"/>
      <w:sz w:val="28"/>
    </w:rPr>
  </w:style>
  <w:style w:type="paragraph" w:customStyle="1" w:styleId="poziom3podtytu">
    <w:name w:val="poziom 3 podtytuł"/>
    <w:basedOn w:val="Normalny"/>
    <w:next w:val="Nagwek2"/>
    <w:link w:val="poziom3podtytuZnak"/>
    <w:autoRedefine/>
    <w:rsid w:val="001A2BB4"/>
    <w:pPr>
      <w:spacing w:line="360" w:lineRule="auto"/>
      <w:jc w:val="both"/>
    </w:pPr>
    <w:rPr>
      <w:rFonts w:ascii="Garamond" w:eastAsia="Calibri" w:hAnsi="Garamond" w:cs="Arial"/>
      <w:b/>
      <w:iCs/>
      <w:u w:val="single"/>
    </w:rPr>
  </w:style>
  <w:style w:type="character" w:customStyle="1" w:styleId="poziom3podtytuZnak">
    <w:name w:val="poziom 3 podtytuł Znak"/>
    <w:link w:val="poziom3podtytu"/>
    <w:rsid w:val="001A2BB4"/>
    <w:rPr>
      <w:rFonts w:ascii="Garamond" w:eastAsia="Calibri" w:hAnsi="Garamond" w:cs="Arial"/>
      <w:b/>
      <w:iCs/>
      <w:sz w:val="24"/>
      <w:szCs w:val="24"/>
      <w:u w:val="single"/>
    </w:rPr>
  </w:style>
  <w:style w:type="paragraph" w:customStyle="1" w:styleId="StylStylwyliczenie1Po0ptZlewej125cmPierwszyw">
    <w:name w:val="Styl Styl wyliczenie 1 + Po:  0 pt + Z lewej:  125 cm Pierwszy w..."/>
    <w:basedOn w:val="Normalny"/>
    <w:rsid w:val="00CE6229"/>
    <w:pPr>
      <w:spacing w:before="60"/>
      <w:ind w:left="709"/>
      <w:jc w:val="both"/>
    </w:pPr>
    <w:rPr>
      <w:rFonts w:ascii="Arial" w:hAnsi="Arial"/>
      <w:noProof/>
      <w:sz w:val="22"/>
      <w:szCs w:val="20"/>
    </w:rPr>
  </w:style>
  <w:style w:type="paragraph" w:customStyle="1" w:styleId="StylStylwyliczenie1Po0pt11pt">
    <w:name w:val="Styl Styl wyliczenie 1 + Po:  0 pt + 11 pt"/>
    <w:basedOn w:val="Normalny"/>
    <w:rsid w:val="00CE6229"/>
    <w:pPr>
      <w:spacing w:before="60"/>
      <w:jc w:val="both"/>
    </w:pPr>
    <w:rPr>
      <w:rFonts w:ascii="Arial" w:hAnsi="Arial"/>
      <w:noProof/>
      <w:sz w:val="22"/>
      <w:szCs w:val="20"/>
    </w:rPr>
  </w:style>
  <w:style w:type="character" w:styleId="Hipercze">
    <w:name w:val="Hyperlink"/>
    <w:rsid w:val="00CE6229"/>
    <w:rPr>
      <w:color w:val="0000FF"/>
      <w:u w:val="single"/>
    </w:rPr>
  </w:style>
  <w:style w:type="character" w:styleId="Pogrubienie">
    <w:name w:val="Strong"/>
    <w:uiPriority w:val="22"/>
    <w:qFormat/>
    <w:rsid w:val="00CE6229"/>
    <w:rPr>
      <w:b/>
      <w:bCs/>
    </w:rPr>
  </w:style>
  <w:style w:type="character" w:styleId="Odwoaniedokomentarza">
    <w:name w:val="annotation reference"/>
    <w:uiPriority w:val="99"/>
    <w:semiHidden/>
    <w:unhideWhenUsed/>
    <w:rsid w:val="00333B11"/>
    <w:rPr>
      <w:sz w:val="16"/>
      <w:szCs w:val="16"/>
    </w:rPr>
  </w:style>
  <w:style w:type="paragraph" w:styleId="Tekstkomentarza">
    <w:name w:val="annotation text"/>
    <w:basedOn w:val="Normalny"/>
    <w:link w:val="TekstkomentarzaZnak"/>
    <w:uiPriority w:val="99"/>
    <w:semiHidden/>
    <w:unhideWhenUsed/>
    <w:rsid w:val="00333B11"/>
    <w:rPr>
      <w:sz w:val="20"/>
      <w:szCs w:val="20"/>
    </w:rPr>
  </w:style>
  <w:style w:type="character" w:customStyle="1" w:styleId="TekstkomentarzaZnak">
    <w:name w:val="Tekst komentarza Znak"/>
    <w:basedOn w:val="Domylnaczcionkaakapitu"/>
    <w:link w:val="Tekstkomentarza"/>
    <w:uiPriority w:val="99"/>
    <w:semiHidden/>
    <w:rsid w:val="00333B11"/>
  </w:style>
  <w:style w:type="paragraph" w:styleId="Tematkomentarza">
    <w:name w:val="annotation subject"/>
    <w:basedOn w:val="Tekstkomentarza"/>
    <w:next w:val="Tekstkomentarza"/>
    <w:link w:val="TematkomentarzaZnak"/>
    <w:uiPriority w:val="99"/>
    <w:semiHidden/>
    <w:unhideWhenUsed/>
    <w:rsid w:val="00333B11"/>
    <w:rPr>
      <w:b/>
      <w:bCs/>
    </w:rPr>
  </w:style>
  <w:style w:type="character" w:customStyle="1" w:styleId="TematkomentarzaZnak">
    <w:name w:val="Temat komentarza Znak"/>
    <w:link w:val="Tematkomentarza"/>
    <w:uiPriority w:val="99"/>
    <w:semiHidden/>
    <w:rsid w:val="00333B11"/>
    <w:rPr>
      <w:b/>
      <w:bCs/>
    </w:rPr>
  </w:style>
  <w:style w:type="paragraph" w:styleId="Tekstdymka">
    <w:name w:val="Balloon Text"/>
    <w:basedOn w:val="Normalny"/>
    <w:link w:val="TekstdymkaZnak"/>
    <w:uiPriority w:val="99"/>
    <w:semiHidden/>
    <w:unhideWhenUsed/>
    <w:rsid w:val="00333B11"/>
    <w:rPr>
      <w:rFonts w:ascii="Tahoma" w:hAnsi="Tahoma" w:cs="Tahoma"/>
      <w:sz w:val="16"/>
      <w:szCs w:val="16"/>
    </w:rPr>
  </w:style>
  <w:style w:type="character" w:customStyle="1" w:styleId="TekstdymkaZnak">
    <w:name w:val="Tekst dymka Znak"/>
    <w:link w:val="Tekstdymka"/>
    <w:uiPriority w:val="99"/>
    <w:semiHidden/>
    <w:rsid w:val="00333B11"/>
    <w:rPr>
      <w:rFonts w:ascii="Tahoma" w:hAnsi="Tahoma" w:cs="Tahoma"/>
      <w:sz w:val="16"/>
      <w:szCs w:val="16"/>
    </w:rPr>
  </w:style>
  <w:style w:type="paragraph" w:styleId="Tytu">
    <w:name w:val="Title"/>
    <w:basedOn w:val="Normalny"/>
    <w:link w:val="TytuZnak"/>
    <w:qFormat/>
    <w:rsid w:val="00333B11"/>
    <w:pPr>
      <w:widowControl w:val="0"/>
      <w:autoSpaceDE w:val="0"/>
      <w:autoSpaceDN w:val="0"/>
      <w:adjustRightInd w:val="0"/>
      <w:jc w:val="center"/>
    </w:pPr>
    <w:rPr>
      <w:b/>
      <w:bCs/>
      <w:sz w:val="28"/>
      <w:szCs w:val="20"/>
    </w:rPr>
  </w:style>
  <w:style w:type="character" w:customStyle="1" w:styleId="TytuZnak">
    <w:name w:val="Tytuł Znak"/>
    <w:link w:val="Tytu"/>
    <w:rsid w:val="00333B11"/>
    <w:rPr>
      <w:b/>
      <w:bCs/>
      <w:sz w:val="28"/>
    </w:rPr>
  </w:style>
  <w:style w:type="paragraph" w:customStyle="1" w:styleId="Standard">
    <w:name w:val="Standard"/>
    <w:rsid w:val="00333B11"/>
    <w:pPr>
      <w:autoSpaceDE w:val="0"/>
      <w:autoSpaceDN w:val="0"/>
      <w:adjustRightInd w:val="0"/>
    </w:pPr>
    <w:rPr>
      <w:szCs w:val="24"/>
    </w:rPr>
  </w:style>
  <w:style w:type="character" w:customStyle="1" w:styleId="apple-style-span">
    <w:name w:val="apple-style-span"/>
    <w:basedOn w:val="Domylnaczcionkaakapitu"/>
    <w:rsid w:val="007C560F"/>
  </w:style>
  <w:style w:type="character" w:customStyle="1" w:styleId="Nagwek8Znak">
    <w:name w:val="Nagłówek 8 Znak"/>
    <w:link w:val="Nagwek8"/>
    <w:rsid w:val="008D3E3F"/>
    <w:rPr>
      <w:rFonts w:ascii="Calibri" w:eastAsia="Times New Roman" w:hAnsi="Calibri" w:cs="Times New Roman"/>
      <w:i/>
      <w:iCs/>
      <w:sz w:val="24"/>
      <w:szCs w:val="24"/>
    </w:rPr>
  </w:style>
  <w:style w:type="paragraph" w:styleId="Bezodstpw">
    <w:name w:val="No Spacing"/>
    <w:link w:val="BezodstpwZnak"/>
    <w:uiPriority w:val="1"/>
    <w:qFormat/>
    <w:rsid w:val="008D3E3F"/>
    <w:rPr>
      <w:rFonts w:ascii="Calibri" w:hAnsi="Calibri"/>
      <w:sz w:val="22"/>
      <w:szCs w:val="22"/>
      <w:lang w:eastAsia="en-US"/>
    </w:rPr>
  </w:style>
  <w:style w:type="character" w:customStyle="1" w:styleId="BezodstpwZnak">
    <w:name w:val="Bez odstępów Znak"/>
    <w:link w:val="Bezodstpw"/>
    <w:uiPriority w:val="1"/>
    <w:rsid w:val="008D3E3F"/>
    <w:rPr>
      <w:rFonts w:ascii="Calibri" w:hAnsi="Calibri"/>
      <w:sz w:val="22"/>
      <w:szCs w:val="22"/>
      <w:lang w:val="pl-PL" w:eastAsia="en-US" w:bidi="ar-SA"/>
    </w:rPr>
  </w:style>
  <w:style w:type="paragraph" w:styleId="Nagwek">
    <w:name w:val="header"/>
    <w:basedOn w:val="Normalny"/>
    <w:link w:val="NagwekZnak"/>
    <w:uiPriority w:val="99"/>
    <w:unhideWhenUsed/>
    <w:rsid w:val="00C97000"/>
    <w:pPr>
      <w:tabs>
        <w:tab w:val="center" w:pos="4536"/>
        <w:tab w:val="right" w:pos="9072"/>
      </w:tabs>
    </w:pPr>
  </w:style>
  <w:style w:type="character" w:customStyle="1" w:styleId="NagwekZnak">
    <w:name w:val="Nagłówek Znak"/>
    <w:link w:val="Nagwek"/>
    <w:uiPriority w:val="99"/>
    <w:rsid w:val="00C97000"/>
    <w:rPr>
      <w:sz w:val="24"/>
      <w:szCs w:val="24"/>
    </w:rPr>
  </w:style>
  <w:style w:type="paragraph" w:styleId="Stopka">
    <w:name w:val="footer"/>
    <w:basedOn w:val="Normalny"/>
    <w:link w:val="StopkaZnak"/>
    <w:uiPriority w:val="99"/>
    <w:unhideWhenUsed/>
    <w:rsid w:val="00C97000"/>
    <w:pPr>
      <w:tabs>
        <w:tab w:val="center" w:pos="4536"/>
        <w:tab w:val="right" w:pos="9072"/>
      </w:tabs>
    </w:pPr>
  </w:style>
  <w:style w:type="character" w:customStyle="1" w:styleId="StopkaZnak">
    <w:name w:val="Stopka Znak"/>
    <w:link w:val="Stopka"/>
    <w:uiPriority w:val="99"/>
    <w:rsid w:val="00C97000"/>
    <w:rPr>
      <w:sz w:val="24"/>
      <w:szCs w:val="24"/>
    </w:rPr>
  </w:style>
  <w:style w:type="paragraph" w:styleId="Legenda">
    <w:name w:val="caption"/>
    <w:basedOn w:val="Normalny"/>
    <w:next w:val="Normalny"/>
    <w:uiPriority w:val="35"/>
    <w:semiHidden/>
    <w:unhideWhenUsed/>
    <w:qFormat/>
    <w:rsid w:val="00365838"/>
    <w:rPr>
      <w:b/>
      <w:bCs/>
      <w:sz w:val="20"/>
      <w:szCs w:val="20"/>
    </w:rPr>
  </w:style>
  <w:style w:type="paragraph" w:customStyle="1" w:styleId="Default">
    <w:name w:val="Default"/>
    <w:rsid w:val="00691549"/>
    <w:pPr>
      <w:autoSpaceDE w:val="0"/>
      <w:autoSpaceDN w:val="0"/>
      <w:adjustRightInd w:val="0"/>
    </w:pPr>
    <w:rPr>
      <w:color w:val="000000"/>
      <w:sz w:val="24"/>
      <w:szCs w:val="24"/>
    </w:rPr>
  </w:style>
  <w:style w:type="paragraph" w:styleId="Akapitzlist">
    <w:name w:val="List Paragraph"/>
    <w:basedOn w:val="Normalny"/>
    <w:qFormat/>
    <w:rsid w:val="00857AA2"/>
    <w:pPr>
      <w:spacing w:after="200" w:line="276" w:lineRule="auto"/>
      <w:ind w:left="720"/>
      <w:contextualSpacing/>
    </w:pPr>
    <w:rPr>
      <w:rFonts w:ascii="Calibri" w:eastAsia="Calibri" w:hAnsi="Calibri"/>
      <w:sz w:val="22"/>
      <w:szCs w:val="22"/>
      <w:lang w:eastAsia="en-US"/>
    </w:rPr>
  </w:style>
  <w:style w:type="paragraph" w:styleId="Tekstblokowy">
    <w:name w:val="Block Text"/>
    <w:basedOn w:val="Normalny"/>
    <w:semiHidden/>
    <w:rsid w:val="00857AA2"/>
    <w:pPr>
      <w:tabs>
        <w:tab w:val="right" w:pos="284"/>
        <w:tab w:val="left" w:pos="408"/>
      </w:tabs>
      <w:ind w:left="113" w:right="113"/>
    </w:pPr>
    <w:rPr>
      <w:b/>
      <w:bCs/>
      <w:lang w:eastAsia="en-US"/>
    </w:rPr>
  </w:style>
  <w:style w:type="paragraph" w:styleId="Tekstprzypisudolnego">
    <w:name w:val="footnote text"/>
    <w:basedOn w:val="Normalny"/>
    <w:link w:val="TekstprzypisudolnegoZnak"/>
    <w:rsid w:val="00857AA2"/>
    <w:rPr>
      <w:lang w:val="x-none" w:eastAsia="x-none"/>
    </w:rPr>
  </w:style>
  <w:style w:type="character" w:customStyle="1" w:styleId="TekstprzypisudolnegoZnak">
    <w:name w:val="Tekst przypisu dolnego Znak"/>
    <w:link w:val="Tekstprzypisudolnego"/>
    <w:rsid w:val="00857AA2"/>
    <w:rPr>
      <w:sz w:val="24"/>
      <w:szCs w:val="24"/>
      <w:lang w:val="x-none" w:eastAsia="x-none"/>
    </w:rPr>
  </w:style>
  <w:style w:type="character" w:styleId="Odwoanieprzypisudolnego">
    <w:name w:val="footnote reference"/>
    <w:unhideWhenUsed/>
    <w:rsid w:val="00857A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92C73-FDF2-4746-A1AD-58A0BDA7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3708</Words>
  <Characters>22254</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Miejscowy plan zagospodarowania przestrzennego</vt:lpstr>
    </vt:vector>
  </TitlesOfParts>
  <Company>Dom</Company>
  <LinksUpToDate>false</LinksUpToDate>
  <CharactersWithSpaces>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Miejscowy plan zagospodarowania przestrzennego</dc:title>
  <dc:subject/>
  <dc:creator>Sandecka</dc:creator>
  <cp:keywords/>
  <dc:description/>
  <cp:lastModifiedBy>Maksymilian Rudnik</cp:lastModifiedBy>
  <cp:revision>2</cp:revision>
  <cp:lastPrinted>2023-04-26T10:34:00Z</cp:lastPrinted>
  <dcterms:created xsi:type="dcterms:W3CDTF">2023-05-08T10:49:00Z</dcterms:created>
  <dcterms:modified xsi:type="dcterms:W3CDTF">2023-05-08T10:49:00Z</dcterms:modified>
</cp:coreProperties>
</file>