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04" w:rsidRPr="00726272" w:rsidRDefault="00D50704" w:rsidP="00D5070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i/>
          <w:iCs/>
          <w:lang w:eastAsia="pl-PL"/>
        </w:rPr>
      </w:pPr>
      <w:r w:rsidRPr="00726272">
        <w:rPr>
          <w:rFonts w:ascii="Times New Roman" w:hAnsi="Times New Roman"/>
          <w:b/>
          <w:bCs/>
          <w:i/>
          <w:iCs/>
          <w:lang w:eastAsia="pl-PL"/>
        </w:rPr>
        <w:t>Projekt</w:t>
      </w:r>
    </w:p>
    <w:p w:rsidR="00D50704" w:rsidRPr="00726272" w:rsidRDefault="00D50704" w:rsidP="00A91C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pl-PL"/>
        </w:rPr>
      </w:pPr>
    </w:p>
    <w:p w:rsidR="00410A43" w:rsidRPr="00726272" w:rsidRDefault="00410A43" w:rsidP="00A91C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pl-PL"/>
        </w:rPr>
      </w:pPr>
      <w:r w:rsidRPr="00726272">
        <w:rPr>
          <w:rFonts w:ascii="Times New Roman" w:hAnsi="Times New Roman"/>
          <w:b/>
          <w:bCs/>
          <w:lang w:eastAsia="pl-PL"/>
        </w:rPr>
        <w:t>UCHWAŁA NR …</w:t>
      </w:r>
    </w:p>
    <w:p w:rsidR="00410A43" w:rsidRPr="00726272" w:rsidRDefault="00410A43" w:rsidP="00A91C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pl-PL"/>
        </w:rPr>
      </w:pPr>
      <w:r w:rsidRPr="00726272">
        <w:rPr>
          <w:rFonts w:ascii="Times New Roman" w:hAnsi="Times New Roman"/>
          <w:b/>
          <w:bCs/>
          <w:lang w:eastAsia="pl-PL"/>
        </w:rPr>
        <w:t xml:space="preserve">RADY </w:t>
      </w:r>
      <w:r w:rsidR="00A91C1F" w:rsidRPr="00726272">
        <w:rPr>
          <w:rFonts w:ascii="Times New Roman" w:hAnsi="Times New Roman"/>
          <w:b/>
          <w:bCs/>
          <w:lang w:eastAsia="pl-PL"/>
        </w:rPr>
        <w:t xml:space="preserve">MIEJSKIEJ W </w:t>
      </w:r>
      <w:r w:rsidR="00726272" w:rsidRPr="00726272">
        <w:rPr>
          <w:rFonts w:ascii="Times New Roman" w:hAnsi="Times New Roman"/>
          <w:b/>
          <w:bCs/>
          <w:lang w:eastAsia="pl-PL"/>
        </w:rPr>
        <w:t>CHOJNICACH</w:t>
      </w:r>
    </w:p>
    <w:p w:rsidR="00410A43" w:rsidRPr="00726272" w:rsidRDefault="00410A43" w:rsidP="00A91C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eastAsia="pl-PL"/>
        </w:rPr>
      </w:pPr>
      <w:r w:rsidRPr="00726272">
        <w:rPr>
          <w:rFonts w:ascii="Times New Roman" w:hAnsi="Times New Roman"/>
          <w:lang w:eastAsia="pl-PL"/>
        </w:rPr>
        <w:t>z dnia … 202</w:t>
      </w:r>
      <w:r w:rsidR="00726272">
        <w:rPr>
          <w:rFonts w:ascii="Times New Roman" w:hAnsi="Times New Roman"/>
          <w:lang w:eastAsia="pl-PL"/>
        </w:rPr>
        <w:t>5</w:t>
      </w:r>
      <w:r w:rsidRPr="00726272">
        <w:rPr>
          <w:rFonts w:ascii="Times New Roman" w:hAnsi="Times New Roman"/>
          <w:lang w:eastAsia="pl-PL"/>
        </w:rPr>
        <w:t xml:space="preserve"> r.</w:t>
      </w:r>
    </w:p>
    <w:p w:rsidR="00410A43" w:rsidRPr="00726272" w:rsidRDefault="00410A43" w:rsidP="00A91C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pl-PL"/>
        </w:rPr>
      </w:pPr>
    </w:p>
    <w:p w:rsidR="00546F57" w:rsidRDefault="00CB0785" w:rsidP="00A91C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pl-PL"/>
        </w:rPr>
      </w:pPr>
      <w:r w:rsidRPr="00726272">
        <w:rPr>
          <w:rFonts w:ascii="Times New Roman" w:hAnsi="Times New Roman"/>
          <w:b/>
          <w:bCs/>
          <w:lang w:eastAsia="pl-PL"/>
        </w:rPr>
        <w:t xml:space="preserve">w sprawie wyznaczenia obszaru zdegradowanego </w:t>
      </w:r>
    </w:p>
    <w:p w:rsidR="00410A43" w:rsidRPr="00726272" w:rsidRDefault="00CB0785" w:rsidP="00A91C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eastAsia="pl-PL"/>
        </w:rPr>
      </w:pPr>
      <w:r w:rsidRPr="00726272">
        <w:rPr>
          <w:rFonts w:ascii="Times New Roman" w:hAnsi="Times New Roman"/>
          <w:b/>
          <w:bCs/>
          <w:lang w:eastAsia="pl-PL"/>
        </w:rPr>
        <w:t xml:space="preserve">i obszaru rewitalizacji </w:t>
      </w:r>
      <w:r w:rsidR="00726272">
        <w:rPr>
          <w:rFonts w:ascii="Times New Roman" w:hAnsi="Times New Roman"/>
          <w:b/>
          <w:bCs/>
          <w:lang w:eastAsia="pl-PL"/>
        </w:rPr>
        <w:t>na terenie miasta Chojnice</w:t>
      </w:r>
    </w:p>
    <w:p w:rsidR="00A91C1F" w:rsidRPr="00726272" w:rsidRDefault="00A91C1F" w:rsidP="00A91C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pl-PL"/>
        </w:rPr>
      </w:pPr>
    </w:p>
    <w:p w:rsidR="00340F1D" w:rsidRPr="00726272" w:rsidRDefault="00726272" w:rsidP="007262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726272">
        <w:rPr>
          <w:rFonts w:ascii="Times New Roman" w:hAnsi="Times New Roman"/>
          <w:lang w:eastAsia="pl-PL"/>
        </w:rPr>
        <w:t>N</w:t>
      </w:r>
      <w:r w:rsidR="00267EC2" w:rsidRPr="00726272">
        <w:rPr>
          <w:rFonts w:ascii="Times New Roman" w:hAnsi="Times New Roman"/>
          <w:lang w:eastAsia="pl-PL"/>
        </w:rPr>
        <w:t xml:space="preserve">a podstawie </w:t>
      </w:r>
      <w:r w:rsidR="00475304" w:rsidRPr="00726272">
        <w:rPr>
          <w:rFonts w:ascii="Times New Roman" w:hAnsi="Times New Roman"/>
          <w:lang w:eastAsia="pl-PL"/>
        </w:rPr>
        <w:t>art. 18 ust. 2 pkt 15 ustawy z dnia 8 marca 1990 r. o samorządzie gminnym (</w:t>
      </w:r>
      <w:proofErr w:type="spellStart"/>
      <w:r w:rsidR="009D21E9">
        <w:rPr>
          <w:rFonts w:ascii="Times New Roman" w:hAnsi="Times New Roman"/>
          <w:lang w:eastAsia="pl-PL"/>
        </w:rPr>
        <w:t>t.j</w:t>
      </w:r>
      <w:proofErr w:type="spellEnd"/>
      <w:r w:rsidR="009D21E9">
        <w:rPr>
          <w:rFonts w:ascii="Times New Roman" w:hAnsi="Times New Roman"/>
          <w:lang w:eastAsia="pl-PL"/>
        </w:rPr>
        <w:t xml:space="preserve">. </w:t>
      </w:r>
      <w:r w:rsidR="00406141" w:rsidRPr="00726272">
        <w:rPr>
          <w:rFonts w:ascii="Times New Roman" w:hAnsi="Times New Roman"/>
          <w:lang w:eastAsia="pl-PL"/>
        </w:rPr>
        <w:t xml:space="preserve">Dz. U. </w:t>
      </w:r>
      <w:r w:rsidR="005B5EFF">
        <w:rPr>
          <w:rFonts w:ascii="Times New Roman" w:hAnsi="Times New Roman"/>
          <w:lang w:eastAsia="pl-PL"/>
        </w:rPr>
        <w:br/>
      </w:r>
      <w:r w:rsidR="00406141" w:rsidRPr="00726272">
        <w:rPr>
          <w:rFonts w:ascii="Times New Roman" w:hAnsi="Times New Roman"/>
          <w:lang w:eastAsia="pl-PL"/>
        </w:rPr>
        <w:t xml:space="preserve">z 2024 r. poz. </w:t>
      </w:r>
      <w:r w:rsidRPr="00726272">
        <w:rPr>
          <w:rFonts w:ascii="Times New Roman" w:hAnsi="Times New Roman"/>
          <w:lang w:eastAsia="pl-PL"/>
        </w:rPr>
        <w:t>1465, 1572,</w:t>
      </w:r>
      <w:r>
        <w:rPr>
          <w:rFonts w:ascii="Times New Roman" w:hAnsi="Times New Roman"/>
          <w:lang w:eastAsia="pl-PL"/>
        </w:rPr>
        <w:t xml:space="preserve"> </w:t>
      </w:r>
      <w:r w:rsidRPr="00726272">
        <w:rPr>
          <w:rFonts w:ascii="Times New Roman" w:hAnsi="Times New Roman"/>
          <w:lang w:eastAsia="pl-PL"/>
        </w:rPr>
        <w:t>1907, 1940</w:t>
      </w:r>
      <w:r w:rsidR="00475304" w:rsidRPr="00726272">
        <w:rPr>
          <w:rFonts w:ascii="Times New Roman" w:hAnsi="Times New Roman"/>
          <w:lang w:eastAsia="pl-PL"/>
        </w:rPr>
        <w:t>)</w:t>
      </w:r>
      <w:r w:rsidR="00974E1C" w:rsidRPr="00726272">
        <w:rPr>
          <w:rFonts w:ascii="Times New Roman" w:hAnsi="Times New Roman"/>
          <w:lang w:eastAsia="pl-PL"/>
        </w:rPr>
        <w:t xml:space="preserve"> oraz</w:t>
      </w:r>
      <w:r w:rsidR="00475304" w:rsidRPr="00726272">
        <w:rPr>
          <w:rFonts w:ascii="Times New Roman" w:hAnsi="Times New Roman"/>
          <w:lang w:eastAsia="pl-PL"/>
        </w:rPr>
        <w:t xml:space="preserve"> art. </w:t>
      </w:r>
      <w:r w:rsidR="00974E1C" w:rsidRPr="00726272">
        <w:rPr>
          <w:rFonts w:ascii="Times New Roman" w:hAnsi="Times New Roman"/>
          <w:lang w:eastAsia="pl-PL"/>
        </w:rPr>
        <w:t>8</w:t>
      </w:r>
      <w:r w:rsidR="00475304" w:rsidRPr="00726272">
        <w:rPr>
          <w:rFonts w:ascii="Times New Roman" w:hAnsi="Times New Roman"/>
          <w:lang w:eastAsia="pl-PL"/>
        </w:rPr>
        <w:t xml:space="preserve"> ust. </w:t>
      </w:r>
      <w:r w:rsidR="00974E1C" w:rsidRPr="00726272">
        <w:rPr>
          <w:rFonts w:ascii="Times New Roman" w:hAnsi="Times New Roman"/>
          <w:lang w:eastAsia="pl-PL"/>
        </w:rPr>
        <w:t xml:space="preserve">1 </w:t>
      </w:r>
      <w:r>
        <w:rPr>
          <w:rFonts w:ascii="Times New Roman" w:hAnsi="Times New Roman"/>
          <w:lang w:eastAsia="pl-PL"/>
        </w:rPr>
        <w:t xml:space="preserve">w związku z </w:t>
      </w:r>
      <w:r w:rsidR="006274B6">
        <w:rPr>
          <w:rFonts w:ascii="Times New Roman" w:hAnsi="Times New Roman"/>
          <w:lang w:eastAsia="pl-PL"/>
        </w:rPr>
        <w:t xml:space="preserve">art. </w:t>
      </w:r>
      <w:r w:rsidR="009D21E9">
        <w:rPr>
          <w:rFonts w:ascii="Times New Roman" w:hAnsi="Times New Roman"/>
          <w:lang w:eastAsia="pl-PL"/>
        </w:rPr>
        <w:t>3 ust. 1</w:t>
      </w:r>
      <w:r w:rsidR="009C1734">
        <w:rPr>
          <w:rFonts w:ascii="Times New Roman" w:hAnsi="Times New Roman"/>
          <w:lang w:eastAsia="pl-PL"/>
        </w:rPr>
        <w:t xml:space="preserve"> oraz art. 11 </w:t>
      </w:r>
      <w:r w:rsidR="00974E1C" w:rsidRPr="00726272">
        <w:rPr>
          <w:rFonts w:ascii="Times New Roman" w:hAnsi="Times New Roman"/>
          <w:lang w:eastAsia="pl-PL"/>
        </w:rPr>
        <w:t xml:space="preserve">i art. 13 </w:t>
      </w:r>
      <w:r w:rsidR="00475304" w:rsidRPr="00726272">
        <w:rPr>
          <w:rFonts w:ascii="Times New Roman" w:hAnsi="Times New Roman"/>
          <w:lang w:eastAsia="pl-PL"/>
        </w:rPr>
        <w:t>ustawy z dnia 9 października 2015</w:t>
      </w:r>
      <w:r w:rsidR="00406141" w:rsidRPr="00726272">
        <w:rPr>
          <w:rFonts w:ascii="Times New Roman" w:hAnsi="Times New Roman"/>
          <w:lang w:eastAsia="pl-PL"/>
        </w:rPr>
        <w:t xml:space="preserve"> </w:t>
      </w:r>
      <w:r w:rsidR="00475304" w:rsidRPr="00726272">
        <w:rPr>
          <w:rFonts w:ascii="Times New Roman" w:hAnsi="Times New Roman"/>
          <w:lang w:eastAsia="pl-PL"/>
        </w:rPr>
        <w:t>r. o rewitalizacji (</w:t>
      </w:r>
      <w:proofErr w:type="spellStart"/>
      <w:r w:rsidR="009D21E9">
        <w:rPr>
          <w:rFonts w:ascii="Times New Roman" w:hAnsi="Times New Roman"/>
          <w:lang w:eastAsia="pl-PL"/>
        </w:rPr>
        <w:t>t.j</w:t>
      </w:r>
      <w:proofErr w:type="spellEnd"/>
      <w:r w:rsidR="009D21E9">
        <w:rPr>
          <w:rFonts w:ascii="Times New Roman" w:hAnsi="Times New Roman"/>
          <w:lang w:eastAsia="pl-PL"/>
        </w:rPr>
        <w:t xml:space="preserve">. </w:t>
      </w:r>
      <w:r w:rsidR="00406141" w:rsidRPr="00726272">
        <w:rPr>
          <w:rFonts w:ascii="Times New Roman" w:hAnsi="Times New Roman"/>
          <w:lang w:eastAsia="pl-PL"/>
        </w:rPr>
        <w:t>Dz. U. z 2024 r. poz. 278</w:t>
      </w:r>
      <w:r w:rsidR="00475304" w:rsidRPr="00726272">
        <w:rPr>
          <w:rFonts w:ascii="Times New Roman" w:hAnsi="Times New Roman"/>
          <w:lang w:eastAsia="pl-PL"/>
        </w:rPr>
        <w:t>)</w:t>
      </w:r>
      <w:r w:rsidR="00A91C1F" w:rsidRPr="00726272">
        <w:rPr>
          <w:rFonts w:ascii="Times New Roman" w:hAnsi="Times New Roman"/>
          <w:lang w:eastAsia="pl-PL"/>
        </w:rPr>
        <w:t>,</w:t>
      </w:r>
      <w:r w:rsidR="00267EC2" w:rsidRPr="00726272">
        <w:rPr>
          <w:rFonts w:ascii="Times New Roman" w:hAnsi="Times New Roman"/>
        </w:rPr>
        <w:t xml:space="preserve"> </w:t>
      </w:r>
      <w:r w:rsidR="009D21E9">
        <w:rPr>
          <w:rFonts w:ascii="Times New Roman" w:hAnsi="Times New Roman"/>
        </w:rPr>
        <w:t>na wniosek Burmistrza Miasta Chojnice,</w:t>
      </w:r>
      <w:r w:rsidR="00827F91" w:rsidRPr="00726272">
        <w:rPr>
          <w:rFonts w:ascii="Times New Roman" w:hAnsi="Times New Roman"/>
        </w:rPr>
        <w:t xml:space="preserve"> </w:t>
      </w:r>
      <w:r w:rsidR="00267EC2" w:rsidRPr="00726272">
        <w:rPr>
          <w:rFonts w:ascii="Times New Roman" w:hAnsi="Times New Roman"/>
          <w:lang w:eastAsia="pl-PL"/>
        </w:rPr>
        <w:t>uchwala</w:t>
      </w:r>
      <w:r w:rsidR="00EC6D48" w:rsidRPr="00726272">
        <w:rPr>
          <w:rFonts w:ascii="Times New Roman" w:hAnsi="Times New Roman"/>
          <w:lang w:eastAsia="pl-PL"/>
        </w:rPr>
        <w:t xml:space="preserve"> </w:t>
      </w:r>
      <w:r w:rsidR="009D21E9">
        <w:rPr>
          <w:rFonts w:ascii="Times New Roman" w:hAnsi="Times New Roman"/>
          <w:lang w:eastAsia="pl-PL"/>
        </w:rPr>
        <w:t xml:space="preserve">się, </w:t>
      </w:r>
      <w:r w:rsidR="00267EC2" w:rsidRPr="00726272">
        <w:rPr>
          <w:rFonts w:ascii="Times New Roman" w:hAnsi="Times New Roman"/>
          <w:lang w:eastAsia="pl-PL"/>
        </w:rPr>
        <w:t xml:space="preserve">co następuje: </w:t>
      </w:r>
    </w:p>
    <w:p w:rsidR="00267EC2" w:rsidRPr="00726272" w:rsidRDefault="00267EC2" w:rsidP="00A91C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D536E1" w:rsidRPr="00726272" w:rsidRDefault="00410A43" w:rsidP="005B5EFF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lang w:eastAsia="pl-PL"/>
        </w:rPr>
      </w:pPr>
      <w:r w:rsidRPr="00726272">
        <w:rPr>
          <w:rFonts w:ascii="Times New Roman" w:hAnsi="Times New Roman"/>
          <w:b/>
          <w:bCs/>
          <w:lang w:eastAsia="pl-PL"/>
        </w:rPr>
        <w:t>§</w:t>
      </w:r>
      <w:r w:rsidR="000B22D5" w:rsidRPr="00726272">
        <w:rPr>
          <w:rFonts w:ascii="Times New Roman" w:hAnsi="Times New Roman"/>
          <w:b/>
          <w:bCs/>
          <w:lang w:eastAsia="pl-PL"/>
        </w:rPr>
        <w:t xml:space="preserve"> </w:t>
      </w:r>
      <w:r w:rsidRPr="00726272">
        <w:rPr>
          <w:rFonts w:ascii="Times New Roman" w:hAnsi="Times New Roman"/>
          <w:b/>
          <w:bCs/>
          <w:lang w:eastAsia="pl-PL"/>
        </w:rPr>
        <w:t>1</w:t>
      </w:r>
      <w:r w:rsidRPr="00726272">
        <w:rPr>
          <w:rFonts w:ascii="Times New Roman" w:hAnsi="Times New Roman"/>
          <w:lang w:eastAsia="pl-PL"/>
        </w:rPr>
        <w:t>.</w:t>
      </w:r>
      <w:r w:rsidR="005B5EFF">
        <w:rPr>
          <w:rFonts w:ascii="Times New Roman" w:hAnsi="Times New Roman"/>
          <w:lang w:eastAsia="pl-PL"/>
        </w:rPr>
        <w:tab/>
      </w:r>
      <w:r w:rsidR="00974E1C" w:rsidRPr="00726272">
        <w:rPr>
          <w:rFonts w:ascii="Times New Roman" w:hAnsi="Times New Roman"/>
          <w:lang w:eastAsia="pl-PL"/>
        </w:rPr>
        <w:t xml:space="preserve">Wyznacza się obszar zdegradowany </w:t>
      </w:r>
      <w:r w:rsidR="00546F57">
        <w:rPr>
          <w:rFonts w:ascii="Times New Roman" w:hAnsi="Times New Roman"/>
          <w:lang w:eastAsia="pl-PL"/>
        </w:rPr>
        <w:t>miasta Chojnice składający się z podobszarów Śródmieście i Dzielnica Dworcowa</w:t>
      </w:r>
      <w:r w:rsidR="00974E1C" w:rsidRPr="00726272">
        <w:rPr>
          <w:rFonts w:ascii="Times New Roman" w:hAnsi="Times New Roman"/>
          <w:lang w:eastAsia="pl-PL"/>
        </w:rPr>
        <w:t xml:space="preserve"> </w:t>
      </w:r>
      <w:r w:rsidR="00546F57">
        <w:rPr>
          <w:rFonts w:ascii="Times New Roman" w:hAnsi="Times New Roman"/>
          <w:lang w:eastAsia="pl-PL"/>
        </w:rPr>
        <w:t>w</w:t>
      </w:r>
      <w:r w:rsidR="00974E1C" w:rsidRPr="00726272">
        <w:rPr>
          <w:rFonts w:ascii="Times New Roman" w:hAnsi="Times New Roman"/>
          <w:lang w:eastAsia="pl-PL"/>
        </w:rPr>
        <w:t xml:space="preserve"> granic</w:t>
      </w:r>
      <w:r w:rsidR="00546F57">
        <w:rPr>
          <w:rFonts w:ascii="Times New Roman" w:hAnsi="Times New Roman"/>
          <w:lang w:eastAsia="pl-PL"/>
        </w:rPr>
        <w:t>ach</w:t>
      </w:r>
      <w:r w:rsidR="00974E1C" w:rsidRPr="00726272">
        <w:rPr>
          <w:rFonts w:ascii="Times New Roman" w:hAnsi="Times New Roman"/>
          <w:lang w:eastAsia="pl-PL"/>
        </w:rPr>
        <w:t xml:space="preserve"> przedstawi</w:t>
      </w:r>
      <w:r w:rsidR="00546F57">
        <w:rPr>
          <w:rFonts w:ascii="Times New Roman" w:hAnsi="Times New Roman"/>
          <w:lang w:eastAsia="pl-PL"/>
        </w:rPr>
        <w:t>onych na</w:t>
      </w:r>
      <w:r w:rsidR="00974E1C" w:rsidRPr="00726272">
        <w:rPr>
          <w:rFonts w:ascii="Times New Roman" w:hAnsi="Times New Roman"/>
          <w:lang w:eastAsia="pl-PL"/>
        </w:rPr>
        <w:t xml:space="preserve"> map</w:t>
      </w:r>
      <w:r w:rsidR="00546F57">
        <w:rPr>
          <w:rFonts w:ascii="Times New Roman" w:hAnsi="Times New Roman"/>
          <w:lang w:eastAsia="pl-PL"/>
        </w:rPr>
        <w:t>ie</w:t>
      </w:r>
      <w:r w:rsidR="00974E1C" w:rsidRPr="00726272">
        <w:rPr>
          <w:rFonts w:ascii="Times New Roman" w:hAnsi="Times New Roman"/>
          <w:lang w:eastAsia="pl-PL"/>
        </w:rPr>
        <w:t xml:space="preserve"> stanowiąc</w:t>
      </w:r>
      <w:r w:rsidR="00CF57C4" w:rsidRPr="00726272">
        <w:rPr>
          <w:rFonts w:ascii="Times New Roman" w:hAnsi="Times New Roman"/>
          <w:lang w:eastAsia="pl-PL"/>
        </w:rPr>
        <w:t>e</w:t>
      </w:r>
      <w:r w:rsidR="00546F57">
        <w:rPr>
          <w:rFonts w:ascii="Times New Roman" w:hAnsi="Times New Roman"/>
          <w:lang w:eastAsia="pl-PL"/>
        </w:rPr>
        <w:t>j</w:t>
      </w:r>
      <w:r w:rsidR="00974E1C" w:rsidRPr="00726272">
        <w:rPr>
          <w:rFonts w:ascii="Times New Roman" w:hAnsi="Times New Roman"/>
          <w:lang w:eastAsia="pl-PL"/>
        </w:rPr>
        <w:t xml:space="preserve"> załącznik nr 1 do niniejszej uchwały.</w:t>
      </w:r>
    </w:p>
    <w:p w:rsidR="00A91C1F" w:rsidRPr="00726272" w:rsidRDefault="00A91C1F" w:rsidP="00A91C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974E1C" w:rsidRPr="00726272" w:rsidRDefault="00410A43" w:rsidP="005B5EFF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bCs/>
          <w:lang w:eastAsia="pl-PL"/>
        </w:rPr>
      </w:pPr>
      <w:r w:rsidRPr="00726272">
        <w:rPr>
          <w:rFonts w:ascii="Times New Roman" w:hAnsi="Times New Roman"/>
          <w:b/>
          <w:bCs/>
          <w:lang w:eastAsia="pl-PL"/>
        </w:rPr>
        <w:t>§ 2.</w:t>
      </w:r>
      <w:r w:rsidR="005B5EFF">
        <w:rPr>
          <w:rFonts w:ascii="Times New Roman" w:hAnsi="Times New Roman"/>
          <w:b/>
          <w:bCs/>
          <w:lang w:eastAsia="pl-PL"/>
        </w:rPr>
        <w:tab/>
      </w:r>
      <w:r w:rsidR="00546F57" w:rsidRPr="00726272">
        <w:rPr>
          <w:rFonts w:ascii="Times New Roman" w:hAnsi="Times New Roman"/>
          <w:lang w:eastAsia="pl-PL"/>
        </w:rPr>
        <w:t xml:space="preserve">Wyznacza się obszar </w:t>
      </w:r>
      <w:r w:rsidR="00546F57">
        <w:rPr>
          <w:rFonts w:ascii="Times New Roman" w:hAnsi="Times New Roman"/>
          <w:lang w:eastAsia="pl-PL"/>
        </w:rPr>
        <w:t xml:space="preserve">rewitalizacji miasta Chojnice pod nazwą „Śródmieście-Dworcowa” </w:t>
      </w:r>
      <w:r w:rsidR="005B5EFF">
        <w:rPr>
          <w:rFonts w:ascii="Times New Roman" w:hAnsi="Times New Roman"/>
          <w:lang w:eastAsia="pl-PL"/>
        </w:rPr>
        <w:br/>
      </w:r>
      <w:r w:rsidR="00546F57">
        <w:rPr>
          <w:rFonts w:ascii="Times New Roman" w:hAnsi="Times New Roman"/>
          <w:lang w:eastAsia="pl-PL"/>
        </w:rPr>
        <w:t>w</w:t>
      </w:r>
      <w:r w:rsidR="00546F57" w:rsidRPr="00726272">
        <w:rPr>
          <w:rFonts w:ascii="Times New Roman" w:hAnsi="Times New Roman"/>
          <w:lang w:eastAsia="pl-PL"/>
        </w:rPr>
        <w:t xml:space="preserve"> granic</w:t>
      </w:r>
      <w:r w:rsidR="00546F57">
        <w:rPr>
          <w:rFonts w:ascii="Times New Roman" w:hAnsi="Times New Roman"/>
          <w:lang w:eastAsia="pl-PL"/>
        </w:rPr>
        <w:t>ach</w:t>
      </w:r>
      <w:r w:rsidR="00546F57" w:rsidRPr="00726272">
        <w:rPr>
          <w:rFonts w:ascii="Times New Roman" w:hAnsi="Times New Roman"/>
          <w:lang w:eastAsia="pl-PL"/>
        </w:rPr>
        <w:t xml:space="preserve"> przedstawi</w:t>
      </w:r>
      <w:r w:rsidR="00546F57">
        <w:rPr>
          <w:rFonts w:ascii="Times New Roman" w:hAnsi="Times New Roman"/>
          <w:lang w:eastAsia="pl-PL"/>
        </w:rPr>
        <w:t>onych na</w:t>
      </w:r>
      <w:r w:rsidR="00546F57" w:rsidRPr="00726272">
        <w:rPr>
          <w:rFonts w:ascii="Times New Roman" w:hAnsi="Times New Roman"/>
          <w:lang w:eastAsia="pl-PL"/>
        </w:rPr>
        <w:t xml:space="preserve"> map</w:t>
      </w:r>
      <w:r w:rsidR="00546F57">
        <w:rPr>
          <w:rFonts w:ascii="Times New Roman" w:hAnsi="Times New Roman"/>
          <w:lang w:eastAsia="pl-PL"/>
        </w:rPr>
        <w:t>ie</w:t>
      </w:r>
      <w:r w:rsidR="00546F57" w:rsidRPr="00726272">
        <w:rPr>
          <w:rFonts w:ascii="Times New Roman" w:hAnsi="Times New Roman"/>
          <w:lang w:eastAsia="pl-PL"/>
        </w:rPr>
        <w:t xml:space="preserve"> stanowiące</w:t>
      </w:r>
      <w:r w:rsidR="00546F57">
        <w:rPr>
          <w:rFonts w:ascii="Times New Roman" w:hAnsi="Times New Roman"/>
          <w:lang w:eastAsia="pl-PL"/>
        </w:rPr>
        <w:t>j</w:t>
      </w:r>
      <w:r w:rsidR="00546F57" w:rsidRPr="00726272">
        <w:rPr>
          <w:rFonts w:ascii="Times New Roman" w:hAnsi="Times New Roman"/>
          <w:lang w:eastAsia="pl-PL"/>
        </w:rPr>
        <w:t xml:space="preserve"> załącznik nr </w:t>
      </w:r>
      <w:r w:rsidR="00546F57">
        <w:rPr>
          <w:rFonts w:ascii="Times New Roman" w:hAnsi="Times New Roman"/>
          <w:lang w:eastAsia="pl-PL"/>
        </w:rPr>
        <w:t>2</w:t>
      </w:r>
      <w:r w:rsidR="00546F57" w:rsidRPr="00726272">
        <w:rPr>
          <w:rFonts w:ascii="Times New Roman" w:hAnsi="Times New Roman"/>
          <w:lang w:eastAsia="pl-PL"/>
        </w:rPr>
        <w:t xml:space="preserve"> do niniejszej uchwały.</w:t>
      </w:r>
    </w:p>
    <w:p w:rsidR="00974E1C" w:rsidRPr="00726272" w:rsidRDefault="00974E1C" w:rsidP="00186B3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9C1734" w:rsidRDefault="00974E1C" w:rsidP="005B5EFF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lang w:eastAsia="pl-PL"/>
        </w:rPr>
      </w:pPr>
      <w:r w:rsidRPr="00726272">
        <w:rPr>
          <w:rFonts w:ascii="Times New Roman" w:hAnsi="Times New Roman"/>
          <w:b/>
          <w:bCs/>
          <w:lang w:eastAsia="pl-PL"/>
        </w:rPr>
        <w:t>§ 3.</w:t>
      </w:r>
      <w:r w:rsidR="005B5EFF">
        <w:rPr>
          <w:rFonts w:ascii="Times New Roman" w:hAnsi="Times New Roman"/>
          <w:b/>
          <w:bCs/>
          <w:lang w:eastAsia="pl-PL"/>
        </w:rPr>
        <w:tab/>
      </w:r>
      <w:r w:rsidR="009C1734" w:rsidRPr="009C1734">
        <w:rPr>
          <w:rFonts w:ascii="Times New Roman" w:hAnsi="Times New Roman"/>
          <w:lang w:eastAsia="pl-PL"/>
        </w:rPr>
        <w:t>Diagnoz</w:t>
      </w:r>
      <w:r w:rsidR="009C1734">
        <w:rPr>
          <w:rFonts w:ascii="Times New Roman" w:hAnsi="Times New Roman"/>
          <w:lang w:eastAsia="pl-PL"/>
        </w:rPr>
        <w:t xml:space="preserve">a służąca wyznaczeniu obszaru zdegradowanego i obszaru rewitalizacji stanowi załącznik nr 3 do niniejszej uchwały. </w:t>
      </w:r>
    </w:p>
    <w:p w:rsidR="009C1734" w:rsidRDefault="009C1734" w:rsidP="00186B3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5B5EFF" w:rsidRPr="005B5EFF" w:rsidRDefault="009C1734" w:rsidP="005B5EFF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bCs/>
          <w:lang w:eastAsia="pl-PL"/>
        </w:rPr>
      </w:pPr>
      <w:r w:rsidRPr="005B5EFF">
        <w:rPr>
          <w:rFonts w:ascii="Times New Roman" w:hAnsi="Times New Roman"/>
          <w:b/>
          <w:bCs/>
          <w:lang w:eastAsia="pl-PL"/>
        </w:rPr>
        <w:t>§ 4.</w:t>
      </w:r>
      <w:r w:rsidR="005B5EFF" w:rsidRPr="005B5EFF">
        <w:rPr>
          <w:rFonts w:ascii="Times New Roman" w:hAnsi="Times New Roman"/>
          <w:b/>
          <w:bCs/>
          <w:lang w:eastAsia="pl-PL"/>
        </w:rPr>
        <w:tab/>
      </w:r>
      <w:r w:rsidR="005B5EFF" w:rsidRPr="005B5EFF">
        <w:rPr>
          <w:rFonts w:ascii="Times New Roman" w:hAnsi="Times New Roman"/>
          <w:u w:color="000000"/>
        </w:rPr>
        <w:t xml:space="preserve">Traci moc </w:t>
      </w:r>
      <w:r w:rsidR="005B5EFF" w:rsidRPr="005B5EFF">
        <w:rPr>
          <w:rFonts w:ascii="Times New Roman" w:hAnsi="Times New Roman"/>
          <w:lang w:eastAsia="pl-PL"/>
        </w:rPr>
        <w:t xml:space="preserve">Uchwała Nr XXII/237/16 Rady Miejskiej w Chojnicach z dnia 15 lipca 2016 r. </w:t>
      </w:r>
      <w:r w:rsidR="005B5EFF">
        <w:rPr>
          <w:rFonts w:ascii="Times New Roman" w:hAnsi="Times New Roman"/>
          <w:lang w:eastAsia="pl-PL"/>
        </w:rPr>
        <w:br/>
      </w:r>
      <w:r w:rsidR="005B5EFF" w:rsidRPr="005B5EFF">
        <w:rPr>
          <w:rFonts w:ascii="Times New Roman" w:hAnsi="Times New Roman"/>
          <w:lang w:eastAsia="pl-PL"/>
        </w:rPr>
        <w:t xml:space="preserve">w sprawie wyznaczenia obszaru zdegradowanego i obszaru rewitalizacji na terenie miasta Chojnice </w:t>
      </w:r>
      <w:r w:rsidR="005B5EFF" w:rsidRPr="005B5EFF">
        <w:rPr>
          <w:rFonts w:ascii="Times New Roman" w:hAnsi="Times New Roman"/>
          <w:u w:color="000000"/>
        </w:rPr>
        <w:t>(</w:t>
      </w:r>
      <w:proofErr w:type="spellStart"/>
      <w:r w:rsidR="005B5EFF" w:rsidRPr="005B5EFF">
        <w:rPr>
          <w:rFonts w:ascii="Times New Roman" w:hAnsi="Times New Roman"/>
          <w:u w:color="000000"/>
        </w:rPr>
        <w:t>Dz.Urz.Woj.Pom</w:t>
      </w:r>
      <w:proofErr w:type="spellEnd"/>
      <w:r w:rsidR="005B5EFF" w:rsidRPr="005B5EFF">
        <w:rPr>
          <w:rFonts w:ascii="Times New Roman" w:hAnsi="Times New Roman"/>
          <w:u w:color="000000"/>
        </w:rPr>
        <w:t>.</w:t>
      </w:r>
      <w:r w:rsidR="005B5EFF">
        <w:rPr>
          <w:rFonts w:ascii="Times New Roman" w:hAnsi="Times New Roman"/>
          <w:u w:color="000000"/>
        </w:rPr>
        <w:t xml:space="preserve"> z 2016 r. poz. 2847).</w:t>
      </w:r>
    </w:p>
    <w:p w:rsidR="005B5EFF" w:rsidRDefault="005B5EFF" w:rsidP="00186B3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974E1C" w:rsidRPr="00726272" w:rsidRDefault="005B5EFF" w:rsidP="005B5EFF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lang w:eastAsia="pl-PL"/>
        </w:rPr>
      </w:pPr>
      <w:r w:rsidRPr="00726272">
        <w:rPr>
          <w:rFonts w:ascii="Times New Roman" w:hAnsi="Times New Roman"/>
          <w:b/>
          <w:bCs/>
          <w:lang w:eastAsia="pl-PL"/>
        </w:rPr>
        <w:t xml:space="preserve">§ </w:t>
      </w:r>
      <w:r>
        <w:rPr>
          <w:rFonts w:ascii="Times New Roman" w:hAnsi="Times New Roman"/>
          <w:b/>
          <w:bCs/>
          <w:lang w:eastAsia="pl-PL"/>
        </w:rPr>
        <w:t>5</w:t>
      </w:r>
      <w:r w:rsidRPr="00726272">
        <w:rPr>
          <w:rFonts w:ascii="Times New Roman" w:hAnsi="Times New Roman"/>
          <w:b/>
          <w:bCs/>
          <w:lang w:eastAsia="pl-PL"/>
        </w:rPr>
        <w:t>.</w:t>
      </w:r>
      <w:r>
        <w:rPr>
          <w:rFonts w:ascii="Times New Roman" w:hAnsi="Times New Roman"/>
          <w:b/>
          <w:bCs/>
          <w:lang w:eastAsia="pl-PL"/>
        </w:rPr>
        <w:tab/>
      </w:r>
      <w:r w:rsidR="00546F57" w:rsidRPr="00726272">
        <w:rPr>
          <w:rFonts w:ascii="Times New Roman" w:hAnsi="Times New Roman"/>
          <w:lang w:eastAsia="pl-PL"/>
        </w:rPr>
        <w:t xml:space="preserve">Wykonanie uchwały powierza się Burmistrzowi </w:t>
      </w:r>
      <w:r w:rsidR="00546F57">
        <w:rPr>
          <w:rFonts w:ascii="Times New Roman" w:hAnsi="Times New Roman"/>
          <w:lang w:eastAsia="pl-PL"/>
        </w:rPr>
        <w:t>Miasta Chojnice</w:t>
      </w:r>
      <w:r w:rsidR="00546F57" w:rsidRPr="00726272">
        <w:rPr>
          <w:rFonts w:ascii="Times New Roman" w:hAnsi="Times New Roman"/>
          <w:lang w:eastAsia="pl-PL"/>
        </w:rPr>
        <w:t>.</w:t>
      </w:r>
    </w:p>
    <w:p w:rsidR="00974E1C" w:rsidRPr="00726272" w:rsidRDefault="00974E1C" w:rsidP="00186B3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410A43" w:rsidRPr="00726272" w:rsidRDefault="00974E1C" w:rsidP="005B5EFF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/>
          <w:b/>
          <w:bCs/>
          <w:lang w:eastAsia="pl-PL"/>
        </w:rPr>
      </w:pPr>
      <w:r w:rsidRPr="00726272">
        <w:rPr>
          <w:rFonts w:ascii="Times New Roman" w:hAnsi="Times New Roman"/>
          <w:b/>
          <w:bCs/>
          <w:lang w:eastAsia="pl-PL"/>
        </w:rPr>
        <w:t xml:space="preserve">§ </w:t>
      </w:r>
      <w:r w:rsidR="005B5EFF">
        <w:rPr>
          <w:rFonts w:ascii="Times New Roman" w:hAnsi="Times New Roman"/>
          <w:b/>
          <w:bCs/>
          <w:lang w:eastAsia="pl-PL"/>
        </w:rPr>
        <w:t>6</w:t>
      </w:r>
      <w:r w:rsidRPr="00726272">
        <w:rPr>
          <w:rFonts w:ascii="Times New Roman" w:hAnsi="Times New Roman"/>
          <w:b/>
          <w:bCs/>
          <w:lang w:eastAsia="pl-PL"/>
        </w:rPr>
        <w:t>.</w:t>
      </w:r>
      <w:r w:rsidR="005B5EFF">
        <w:rPr>
          <w:rFonts w:ascii="Times New Roman" w:hAnsi="Times New Roman"/>
          <w:b/>
          <w:bCs/>
          <w:lang w:eastAsia="pl-PL"/>
        </w:rPr>
        <w:tab/>
      </w:r>
      <w:r w:rsidR="00410A43" w:rsidRPr="00726272">
        <w:rPr>
          <w:rFonts w:ascii="Times New Roman" w:hAnsi="Times New Roman"/>
          <w:lang w:eastAsia="pl-PL"/>
        </w:rPr>
        <w:t>Uchwała wchodzi w życie</w:t>
      </w:r>
      <w:r w:rsidR="0010518A" w:rsidRPr="00726272">
        <w:rPr>
          <w:rFonts w:ascii="Times New Roman" w:hAnsi="Times New Roman"/>
          <w:lang w:eastAsia="pl-PL"/>
        </w:rPr>
        <w:t xml:space="preserve"> </w:t>
      </w:r>
      <w:r w:rsidRPr="00726272">
        <w:rPr>
          <w:rFonts w:ascii="Times New Roman" w:hAnsi="Times New Roman"/>
          <w:lang w:eastAsia="pl-PL"/>
        </w:rPr>
        <w:t xml:space="preserve">po upływie 14 dni od dnia ogłoszenia w Dzienniku Urzędowym Województwa </w:t>
      </w:r>
      <w:r w:rsidR="00546F57">
        <w:rPr>
          <w:rFonts w:ascii="Times New Roman" w:hAnsi="Times New Roman"/>
          <w:lang w:eastAsia="pl-PL"/>
        </w:rPr>
        <w:t>Pomorskiego</w:t>
      </w:r>
      <w:r w:rsidR="004E3112" w:rsidRPr="00726272">
        <w:rPr>
          <w:rFonts w:ascii="Times New Roman" w:hAnsi="Times New Roman"/>
          <w:lang w:eastAsia="pl-PL"/>
        </w:rPr>
        <w:t>.</w:t>
      </w:r>
    </w:p>
    <w:p w:rsidR="00410A43" w:rsidRPr="00726272" w:rsidRDefault="00410A43" w:rsidP="00A91C1F">
      <w:pPr>
        <w:spacing w:after="0"/>
        <w:jc w:val="center"/>
        <w:rPr>
          <w:rFonts w:ascii="Times New Roman" w:hAnsi="Times New Roman"/>
          <w:b/>
          <w:spacing w:val="-4"/>
        </w:rPr>
      </w:pPr>
    </w:p>
    <w:p w:rsidR="00410A43" w:rsidRPr="00726272" w:rsidRDefault="00410A43" w:rsidP="00A91C1F">
      <w:pPr>
        <w:spacing w:after="0"/>
        <w:jc w:val="center"/>
        <w:rPr>
          <w:rFonts w:ascii="Times New Roman" w:hAnsi="Times New Roman"/>
          <w:b/>
          <w:spacing w:val="-4"/>
        </w:rPr>
        <w:sectPr w:rsidR="00410A43" w:rsidRPr="00726272" w:rsidSect="004442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04DA" w:rsidRPr="00726272" w:rsidRDefault="003704DA" w:rsidP="003704DA">
      <w:pPr>
        <w:spacing w:after="0"/>
        <w:jc w:val="center"/>
        <w:rPr>
          <w:rFonts w:ascii="Times New Roman" w:hAnsi="Times New Roman"/>
          <w:b/>
          <w:spacing w:val="-4"/>
        </w:rPr>
      </w:pPr>
      <w:r w:rsidRPr="00726272">
        <w:rPr>
          <w:rFonts w:ascii="Times New Roman" w:hAnsi="Times New Roman"/>
          <w:b/>
          <w:spacing w:val="-4"/>
        </w:rPr>
        <w:lastRenderedPageBreak/>
        <w:t>UZASADNIENIE</w:t>
      </w:r>
    </w:p>
    <w:p w:rsidR="0087215D" w:rsidRDefault="00EF7459" w:rsidP="00EF7459">
      <w:pPr>
        <w:spacing w:after="0"/>
        <w:jc w:val="both"/>
        <w:rPr>
          <w:rFonts w:ascii="Times New Roman" w:hAnsi="Times New Roman"/>
          <w:bCs/>
          <w:spacing w:val="-4"/>
        </w:rPr>
      </w:pPr>
      <w:r w:rsidRPr="00EF7459">
        <w:rPr>
          <w:rFonts w:ascii="Times New Roman" w:hAnsi="Times New Roman"/>
          <w:bCs/>
          <w:spacing w:val="-4"/>
        </w:rPr>
        <w:t>Na mocy uchwały nr XXII/237/16 Rady Miejskiej w Chojnicach z dnia 15 lipca 2016 r. na terenie miasta Chojnice został wyznaczony obszar zdegradowany i obszar rewitalizacji. W oparciu o tę uchwałę wdrażany był Gminny Program Rewitalizacji Miasta Chojnice</w:t>
      </w:r>
      <w:r>
        <w:rPr>
          <w:rFonts w:ascii="Times New Roman" w:hAnsi="Times New Roman"/>
          <w:bCs/>
          <w:spacing w:val="-4"/>
        </w:rPr>
        <w:t xml:space="preserve"> do 2023 roku</w:t>
      </w:r>
      <w:r w:rsidRPr="00EF7459">
        <w:rPr>
          <w:rFonts w:ascii="Times New Roman" w:hAnsi="Times New Roman"/>
          <w:bCs/>
          <w:spacing w:val="-4"/>
        </w:rPr>
        <w:t>.</w:t>
      </w:r>
      <w:r>
        <w:rPr>
          <w:rFonts w:ascii="Times New Roman" w:hAnsi="Times New Roman"/>
          <w:bCs/>
          <w:spacing w:val="-4"/>
        </w:rPr>
        <w:t xml:space="preserve"> </w:t>
      </w:r>
      <w:r w:rsidRPr="00EF7459">
        <w:rPr>
          <w:rFonts w:ascii="Times New Roman" w:hAnsi="Times New Roman"/>
          <w:bCs/>
          <w:spacing w:val="-4"/>
        </w:rPr>
        <w:t>W 202</w:t>
      </w:r>
      <w:r>
        <w:rPr>
          <w:rFonts w:ascii="Times New Roman" w:hAnsi="Times New Roman"/>
          <w:bCs/>
          <w:spacing w:val="-4"/>
        </w:rPr>
        <w:t>5</w:t>
      </w:r>
      <w:r w:rsidRPr="00EF7459">
        <w:rPr>
          <w:rFonts w:ascii="Times New Roman" w:hAnsi="Times New Roman"/>
          <w:bCs/>
          <w:spacing w:val="-4"/>
        </w:rPr>
        <w:t xml:space="preserve"> roku przeprowadzono proces ewaluacji ex post Gminnego Programu Rewitalizacji, którego celem była ocena dotychczasowych działań</w:t>
      </w:r>
      <w:r>
        <w:rPr>
          <w:rFonts w:ascii="Times New Roman" w:hAnsi="Times New Roman"/>
          <w:bCs/>
          <w:spacing w:val="-4"/>
        </w:rPr>
        <w:t xml:space="preserve"> oraz</w:t>
      </w:r>
      <w:r w:rsidRPr="00EF7459">
        <w:rPr>
          <w:rFonts w:ascii="Times New Roman" w:hAnsi="Times New Roman"/>
          <w:bCs/>
          <w:spacing w:val="-4"/>
        </w:rPr>
        <w:t xml:space="preserve"> weryfikacja występujących nadal zjawisk kryzysowych. Ewaluacja ta wykazała potrzebę </w:t>
      </w:r>
      <w:r>
        <w:rPr>
          <w:rFonts w:ascii="Times New Roman" w:hAnsi="Times New Roman"/>
          <w:bCs/>
          <w:spacing w:val="-4"/>
        </w:rPr>
        <w:t xml:space="preserve">ponowienia analizy </w:t>
      </w:r>
      <w:r w:rsidRPr="00EF7459">
        <w:rPr>
          <w:rFonts w:ascii="Times New Roman" w:hAnsi="Times New Roman"/>
          <w:bCs/>
          <w:spacing w:val="-4"/>
        </w:rPr>
        <w:t>granic wyznaczonych obszarów.</w:t>
      </w:r>
      <w:r>
        <w:rPr>
          <w:rFonts w:ascii="Times New Roman" w:hAnsi="Times New Roman"/>
          <w:bCs/>
          <w:spacing w:val="-4"/>
        </w:rPr>
        <w:t xml:space="preserve"> </w:t>
      </w:r>
      <w:r w:rsidRPr="00EF7459">
        <w:rPr>
          <w:rFonts w:ascii="Times New Roman" w:hAnsi="Times New Roman"/>
          <w:bCs/>
          <w:spacing w:val="-4"/>
        </w:rPr>
        <w:t>W wyniku pogłębionej diagnozy, sporządzonej zgodnie z przepisami ustawy z dnia 9 października 2015 r. o rewitalizacji, określono aktualny obszar zdegradowany obejmujący dwa podobszary: Śródmieście i Dzielnicę Dworcową. Są to części miasta charakteryzujące się szczególną koncentracją zjawisk kryzysowych, przede wszystkim w sferze społecznej, ale również przestrzenno-funkcjonalnej i technicznej. Jednocześnie wskazano, że na tych terenach występuje istotny potencjał do prowadzenia zintegrowanych działań rewitalizacyjnych mających znaczenie dla rozwoju lokalnego.</w:t>
      </w:r>
      <w:r>
        <w:rPr>
          <w:rFonts w:ascii="Times New Roman" w:hAnsi="Times New Roman"/>
          <w:bCs/>
          <w:spacing w:val="-4"/>
        </w:rPr>
        <w:t xml:space="preserve"> </w:t>
      </w:r>
      <w:r w:rsidRPr="00EF7459">
        <w:rPr>
          <w:rFonts w:ascii="Times New Roman" w:hAnsi="Times New Roman"/>
          <w:bCs/>
          <w:spacing w:val="-4"/>
        </w:rPr>
        <w:t>W związku z powyższym projektowana uchwała wyznacza nowy obszar zdegradowany oraz nowy obszar rewitalizacji pod nazwą „Śródmieście–Dworcowa”, co stanowi podstawę do aktualizacji Gminnego Programu Rewitalizacji oraz realizacji działań rewitalizacyjnych w oparciu o obowiązujące przepisy prawa. Nowy obszar rewitalizacji nie przekracza 20% powierzchni miasta i jest zamieszkały przez nie więcej niż 30% jego mieszkańców, spełniając tym samym wymogi ustawowe.</w:t>
      </w:r>
      <w:r>
        <w:rPr>
          <w:rFonts w:ascii="Times New Roman" w:hAnsi="Times New Roman"/>
          <w:bCs/>
          <w:spacing w:val="-4"/>
        </w:rPr>
        <w:t xml:space="preserve"> </w:t>
      </w:r>
      <w:r w:rsidRPr="00EF7459">
        <w:rPr>
          <w:rFonts w:ascii="Times New Roman" w:hAnsi="Times New Roman"/>
          <w:bCs/>
          <w:spacing w:val="-4"/>
        </w:rPr>
        <w:t>Podjęcie uchwały jest niezbędnym krokiem do kontynuacji procesu rewitalizacji w Chojnicach w sposób adekwatny do obecnych wyzwań społeczno-gospodarczych i przestrzennych.</w:t>
      </w:r>
      <w:r w:rsidR="00974E1C" w:rsidRPr="00726272">
        <w:rPr>
          <w:rFonts w:ascii="Times New Roman" w:hAnsi="Times New Roman"/>
          <w:bCs/>
          <w:spacing w:val="-4"/>
        </w:rPr>
        <w:t xml:space="preserve"> </w:t>
      </w:r>
    </w:p>
    <w:p w:rsidR="005B5EFF" w:rsidRDefault="005B5EFF" w:rsidP="00EF7459">
      <w:pPr>
        <w:spacing w:after="0"/>
        <w:jc w:val="both"/>
        <w:rPr>
          <w:rFonts w:ascii="Times New Roman" w:hAnsi="Times New Roman"/>
          <w:bCs/>
          <w:spacing w:val="-4"/>
        </w:rPr>
      </w:pPr>
    </w:p>
    <w:p w:rsidR="005B5EFF" w:rsidRDefault="005B5EFF" w:rsidP="00EF7459">
      <w:pPr>
        <w:spacing w:after="0"/>
        <w:jc w:val="both"/>
        <w:rPr>
          <w:rFonts w:ascii="Times New Roman" w:hAnsi="Times New Roman"/>
          <w:bCs/>
          <w:spacing w:val="-4"/>
        </w:rPr>
      </w:pPr>
    </w:p>
    <w:p w:rsidR="005B5EFF" w:rsidRDefault="005B5EFF" w:rsidP="00EF7459">
      <w:pPr>
        <w:spacing w:after="0"/>
        <w:jc w:val="both"/>
        <w:rPr>
          <w:rFonts w:ascii="Times New Roman" w:hAnsi="Times New Roman"/>
          <w:bCs/>
          <w:spacing w:val="-4"/>
        </w:rPr>
      </w:pPr>
    </w:p>
    <w:p w:rsidR="005B5EFF" w:rsidRPr="00726272" w:rsidRDefault="005B5EFF" w:rsidP="00EF7459">
      <w:pPr>
        <w:spacing w:after="0"/>
        <w:jc w:val="both"/>
        <w:rPr>
          <w:rFonts w:ascii="Times New Roman" w:hAnsi="Times New Roman"/>
          <w:bCs/>
          <w:spacing w:val="-4"/>
        </w:rPr>
      </w:pPr>
    </w:p>
    <w:sectPr w:rsidR="005B5EFF" w:rsidRPr="00726272" w:rsidSect="0044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BE6"/>
    <w:multiLevelType w:val="hybridMultilevel"/>
    <w:tmpl w:val="E5F81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37098"/>
    <w:multiLevelType w:val="hybridMultilevel"/>
    <w:tmpl w:val="4D24C7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67242C4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06A65"/>
    <w:multiLevelType w:val="hybridMultilevel"/>
    <w:tmpl w:val="EB167034"/>
    <w:lvl w:ilvl="0" w:tplc="C93EE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140C1"/>
    <w:multiLevelType w:val="hybridMultilevel"/>
    <w:tmpl w:val="CCEE7ABC"/>
    <w:lvl w:ilvl="0" w:tplc="0BEE28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E77D6"/>
    <w:multiLevelType w:val="hybridMultilevel"/>
    <w:tmpl w:val="28467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929A8"/>
    <w:multiLevelType w:val="hybridMultilevel"/>
    <w:tmpl w:val="AF863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A7CD2"/>
    <w:multiLevelType w:val="hybridMultilevel"/>
    <w:tmpl w:val="0DFE42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AC2698"/>
    <w:multiLevelType w:val="hybridMultilevel"/>
    <w:tmpl w:val="BEFEA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C702A"/>
    <w:multiLevelType w:val="hybridMultilevel"/>
    <w:tmpl w:val="6828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B69C6"/>
    <w:multiLevelType w:val="hybridMultilevel"/>
    <w:tmpl w:val="1294F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32D0D"/>
    <w:multiLevelType w:val="hybridMultilevel"/>
    <w:tmpl w:val="6A0CB2C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67242C4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75A3B"/>
    <w:rsid w:val="000048DC"/>
    <w:rsid w:val="00022F57"/>
    <w:rsid w:val="000266B7"/>
    <w:rsid w:val="00027184"/>
    <w:rsid w:val="00046A25"/>
    <w:rsid w:val="0005213B"/>
    <w:rsid w:val="000B22D5"/>
    <w:rsid w:val="000E7D42"/>
    <w:rsid w:val="00104245"/>
    <w:rsid w:val="0010487D"/>
    <w:rsid w:val="0010518A"/>
    <w:rsid w:val="00105BB1"/>
    <w:rsid w:val="0013155D"/>
    <w:rsid w:val="00156DBB"/>
    <w:rsid w:val="00175A3B"/>
    <w:rsid w:val="00186B35"/>
    <w:rsid w:val="001A213E"/>
    <w:rsid w:val="001D0172"/>
    <w:rsid w:val="001D0457"/>
    <w:rsid w:val="002340FB"/>
    <w:rsid w:val="00244CE1"/>
    <w:rsid w:val="00267EC2"/>
    <w:rsid w:val="00285BB4"/>
    <w:rsid w:val="002A59D5"/>
    <w:rsid w:val="002A6F4B"/>
    <w:rsid w:val="002A7F26"/>
    <w:rsid w:val="002C5905"/>
    <w:rsid w:val="002C7708"/>
    <w:rsid w:val="002D0A27"/>
    <w:rsid w:val="0030348C"/>
    <w:rsid w:val="00311D63"/>
    <w:rsid w:val="00316714"/>
    <w:rsid w:val="00340F1D"/>
    <w:rsid w:val="00347461"/>
    <w:rsid w:val="003704DA"/>
    <w:rsid w:val="003A6FEE"/>
    <w:rsid w:val="003B44F9"/>
    <w:rsid w:val="003C4AD6"/>
    <w:rsid w:val="003E0E9A"/>
    <w:rsid w:val="00406141"/>
    <w:rsid w:val="00410A43"/>
    <w:rsid w:val="00424C5C"/>
    <w:rsid w:val="00443959"/>
    <w:rsid w:val="00444296"/>
    <w:rsid w:val="004671A5"/>
    <w:rsid w:val="00475304"/>
    <w:rsid w:val="00480941"/>
    <w:rsid w:val="00483856"/>
    <w:rsid w:val="004840FB"/>
    <w:rsid w:val="00497EA4"/>
    <w:rsid w:val="004E0998"/>
    <w:rsid w:val="004E3112"/>
    <w:rsid w:val="004F0532"/>
    <w:rsid w:val="00542ABD"/>
    <w:rsid w:val="00546F57"/>
    <w:rsid w:val="00593635"/>
    <w:rsid w:val="005A583B"/>
    <w:rsid w:val="005B5EFF"/>
    <w:rsid w:val="005C375B"/>
    <w:rsid w:val="005D42F7"/>
    <w:rsid w:val="005F6C55"/>
    <w:rsid w:val="0060107C"/>
    <w:rsid w:val="00602010"/>
    <w:rsid w:val="006051EE"/>
    <w:rsid w:val="0061638B"/>
    <w:rsid w:val="006274B6"/>
    <w:rsid w:val="006322BA"/>
    <w:rsid w:val="00644419"/>
    <w:rsid w:val="00661697"/>
    <w:rsid w:val="006A75FB"/>
    <w:rsid w:val="006A771A"/>
    <w:rsid w:val="006B0E36"/>
    <w:rsid w:val="00711DE1"/>
    <w:rsid w:val="00712C93"/>
    <w:rsid w:val="00726272"/>
    <w:rsid w:val="007337C9"/>
    <w:rsid w:val="00737407"/>
    <w:rsid w:val="00746AC5"/>
    <w:rsid w:val="007666FA"/>
    <w:rsid w:val="007865C9"/>
    <w:rsid w:val="007B4C7D"/>
    <w:rsid w:val="007D6FEE"/>
    <w:rsid w:val="00814F0E"/>
    <w:rsid w:val="0082392F"/>
    <w:rsid w:val="00827F91"/>
    <w:rsid w:val="0087215D"/>
    <w:rsid w:val="00874D99"/>
    <w:rsid w:val="008A04CF"/>
    <w:rsid w:val="008C2AC4"/>
    <w:rsid w:val="008C3DC0"/>
    <w:rsid w:val="008D1545"/>
    <w:rsid w:val="008D54DB"/>
    <w:rsid w:val="008E709A"/>
    <w:rsid w:val="008F65AF"/>
    <w:rsid w:val="00941CF3"/>
    <w:rsid w:val="0095546B"/>
    <w:rsid w:val="009666E1"/>
    <w:rsid w:val="00974E1C"/>
    <w:rsid w:val="009C1734"/>
    <w:rsid w:val="009D21E9"/>
    <w:rsid w:val="009D52CF"/>
    <w:rsid w:val="009E405D"/>
    <w:rsid w:val="00A02BBC"/>
    <w:rsid w:val="00A0737B"/>
    <w:rsid w:val="00A16D7C"/>
    <w:rsid w:val="00A379E5"/>
    <w:rsid w:val="00A91C1F"/>
    <w:rsid w:val="00A9327E"/>
    <w:rsid w:val="00AC2B8F"/>
    <w:rsid w:val="00AD742A"/>
    <w:rsid w:val="00AE4115"/>
    <w:rsid w:val="00AF1843"/>
    <w:rsid w:val="00AF1C09"/>
    <w:rsid w:val="00B23273"/>
    <w:rsid w:val="00B42E93"/>
    <w:rsid w:val="00B96684"/>
    <w:rsid w:val="00BB63DD"/>
    <w:rsid w:val="00C0281A"/>
    <w:rsid w:val="00C56702"/>
    <w:rsid w:val="00C82062"/>
    <w:rsid w:val="00CB0785"/>
    <w:rsid w:val="00CB6995"/>
    <w:rsid w:val="00CD0182"/>
    <w:rsid w:val="00CE1A9D"/>
    <w:rsid w:val="00CE36C8"/>
    <w:rsid w:val="00CF57C4"/>
    <w:rsid w:val="00D2253E"/>
    <w:rsid w:val="00D50704"/>
    <w:rsid w:val="00D529F2"/>
    <w:rsid w:val="00D536E1"/>
    <w:rsid w:val="00D77958"/>
    <w:rsid w:val="00D8045F"/>
    <w:rsid w:val="00D830F5"/>
    <w:rsid w:val="00D96CBA"/>
    <w:rsid w:val="00DA44A1"/>
    <w:rsid w:val="00DB15B3"/>
    <w:rsid w:val="00DC74EC"/>
    <w:rsid w:val="00DF0355"/>
    <w:rsid w:val="00DF372B"/>
    <w:rsid w:val="00E01BD7"/>
    <w:rsid w:val="00E020A0"/>
    <w:rsid w:val="00E06FA7"/>
    <w:rsid w:val="00E07603"/>
    <w:rsid w:val="00E1525B"/>
    <w:rsid w:val="00E21BBB"/>
    <w:rsid w:val="00E25757"/>
    <w:rsid w:val="00E4220E"/>
    <w:rsid w:val="00E63759"/>
    <w:rsid w:val="00E64910"/>
    <w:rsid w:val="00E65D58"/>
    <w:rsid w:val="00E74BE6"/>
    <w:rsid w:val="00EA7AE1"/>
    <w:rsid w:val="00EB444C"/>
    <w:rsid w:val="00EC5168"/>
    <w:rsid w:val="00EC6D48"/>
    <w:rsid w:val="00ED5CC3"/>
    <w:rsid w:val="00EE1CB2"/>
    <w:rsid w:val="00EF7459"/>
    <w:rsid w:val="00F11AF6"/>
    <w:rsid w:val="00F27782"/>
    <w:rsid w:val="00F50EE5"/>
    <w:rsid w:val="00F55307"/>
    <w:rsid w:val="00F752CB"/>
    <w:rsid w:val="00FB7180"/>
    <w:rsid w:val="00FC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A3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01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07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0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010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0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07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0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60107C"/>
    <w:rPr>
      <w:rFonts w:ascii="Times New Roman" w:eastAsia="Times New Roman" w:hAnsi="Times New Roman"/>
      <w:b/>
      <w:bCs/>
      <w:sz w:val="24"/>
      <w:szCs w:val="24"/>
    </w:rPr>
  </w:style>
  <w:style w:type="paragraph" w:styleId="Spistreci1">
    <w:name w:val="toc 1"/>
    <w:basedOn w:val="Normalny"/>
    <w:uiPriority w:val="1"/>
    <w:qFormat/>
    <w:rsid w:val="0060107C"/>
    <w:pPr>
      <w:widowControl w:val="0"/>
      <w:autoSpaceDE w:val="0"/>
      <w:autoSpaceDN w:val="0"/>
      <w:spacing w:before="122" w:after="0" w:line="240" w:lineRule="auto"/>
      <w:ind w:left="256"/>
    </w:pPr>
    <w:rPr>
      <w:rFonts w:ascii="Times New Roman" w:eastAsia="Times New Roman" w:hAnsi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60107C"/>
    <w:rPr>
      <w:b/>
      <w:bCs/>
    </w:rPr>
  </w:style>
  <w:style w:type="table" w:styleId="Tabela-Siatka">
    <w:name w:val="Table Grid"/>
    <w:basedOn w:val="Standardowy"/>
    <w:uiPriority w:val="59"/>
    <w:rsid w:val="00175A3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752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61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A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AF6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Michał Karpiak</cp:lastModifiedBy>
  <cp:revision>3</cp:revision>
  <cp:lastPrinted>2024-10-06T21:37:00Z</cp:lastPrinted>
  <dcterms:created xsi:type="dcterms:W3CDTF">2025-06-06T10:55:00Z</dcterms:created>
  <dcterms:modified xsi:type="dcterms:W3CDTF">2025-06-06T11:15:00Z</dcterms:modified>
</cp:coreProperties>
</file>