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81B3" w14:textId="77777777" w:rsidR="00C46A1D" w:rsidRPr="00C46A1D" w:rsidRDefault="00C46A1D" w:rsidP="00C46A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4 do Zapytania ofertowego</w:t>
      </w:r>
    </w:p>
    <w:p w14:paraId="0A1194A9" w14:textId="58C79D95" w:rsidR="00C46A1D" w:rsidRPr="00C46A1D" w:rsidRDefault="00C46A1D" w:rsidP="00C46A1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86228556"/>
      <w:r w:rsidRPr="00C46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„Bezgotówkowy, sukcesywny zakup i dostawa </w:t>
      </w:r>
      <w:r w:rsidR="00E52863">
        <w:rPr>
          <w:rFonts w:ascii="Times New Roman" w:eastAsia="Times New Roman" w:hAnsi="Times New Roman" w:cs="Times New Roman"/>
          <w:sz w:val="20"/>
          <w:szCs w:val="20"/>
          <w:lang w:eastAsia="pl-PL"/>
        </w:rPr>
        <w:t>gazu płynnego LPG do zbiornika zlokalizowanego</w:t>
      </w:r>
      <w:r w:rsidRPr="00C46A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terenie Stadionu Miejskiego „Chojniczanka 1930” przy ul. Mickiewicza 12 w Chojnicach”</w:t>
      </w:r>
    </w:p>
    <w:bookmarkEnd w:id="0"/>
    <w:p w14:paraId="5F80C8B2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A0426F" w14:textId="77777777" w:rsidR="00C46A1D" w:rsidRPr="00C46A1D" w:rsidRDefault="00C46A1D" w:rsidP="00D91D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F61AE3" w14:textId="77777777" w:rsidR="00D91D50" w:rsidRPr="00D8364D" w:rsidRDefault="00C46A1D" w:rsidP="00D91D50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D91D50" w:rsidRPr="00D836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SOP.272.    .2023</w:t>
      </w:r>
    </w:p>
    <w:p w14:paraId="1C575414" w14:textId="4972545A" w:rsidR="00C46A1D" w:rsidRPr="00C46A1D" w:rsidRDefault="00C46A1D" w:rsidP="00D91D5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41420E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(WZÓR)</w:t>
      </w:r>
    </w:p>
    <w:p w14:paraId="2B8FF52B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BD438B" w14:textId="2CF34B3A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</w:t>
      </w:r>
      <w:r w:rsidR="00E52863">
        <w:rPr>
          <w:rFonts w:ascii="Times New Roman" w:eastAsia="Times New Roman" w:hAnsi="Times New Roman" w:cs="Times New Roman"/>
          <w:sz w:val="24"/>
          <w:szCs w:val="24"/>
          <w:lang w:eastAsia="pl-PL"/>
        </w:rPr>
        <w:t>a dnia ……………….2023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Chojnicach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13D50BEF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Miejską Chojnice</w:t>
      </w:r>
    </w:p>
    <w:p w14:paraId="6F377A88" w14:textId="6171805D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Stary Rynek 1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C4904"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89-600 Chojnice</w:t>
      </w:r>
    </w:p>
    <w:p w14:paraId="3E64A1C7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555-19-29-639 </w:t>
      </w:r>
    </w:p>
    <w:p w14:paraId="3D055D45" w14:textId="63D99D98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dr Arseniusza Finstera – Burmistrza Miasta Chojnice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611501" w14:textId="48EEE9CE" w:rsidR="005C4904" w:rsidRPr="00D8364D" w:rsidRDefault="005C4904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Wioletty Szreder – Skarbnika Miasta Chojnice</w:t>
      </w:r>
    </w:p>
    <w:p w14:paraId="74F25C02" w14:textId="77777777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5C4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treści umowy </w:t>
      </w: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59F1833" w14:textId="108C6459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33702C41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715E7747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5012CB70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49391A2D" w14:textId="37910C7E" w:rsidR="005C4904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……………………………………………………..</w:t>
      </w:r>
    </w:p>
    <w:p w14:paraId="64C9D09E" w14:textId="2D552C4B" w:rsidR="005C4904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treści umowy </w:t>
      </w: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C6A925" w14:textId="77777777" w:rsidR="008E1113" w:rsidRDefault="008E1113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4B05F" w14:textId="5299100B" w:rsidR="00C46A1D" w:rsidRPr="00C46A1D" w:rsidRDefault="00C46A1D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na wykonanie zadania pn. </w:t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„Bezgotówkowy, sukcesywny zakup i dostawa </w:t>
      </w:r>
      <w:r w:rsidR="00E52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gazu płynnego LPG do zbiornika zlokalizowanego</w:t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Stadionu Miejskiego „Chojniczanka 1930” przy </w:t>
      </w:r>
      <w:r w:rsidR="00E52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Mickiewicza 12 w Chojnicach”, 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wartość nie przekracza kwoty wskazanej w art. 2 ust. 1 pkt 1) ustawy Prawo </w:t>
      </w:r>
      <w:r w:rsid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 w:rsid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ublicznych, o następującej treści:</w:t>
      </w:r>
    </w:p>
    <w:p w14:paraId="649E7C24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EDD96" w14:textId="09A39BD9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377C2B9" w14:textId="30277B32" w:rsidR="00C46A1D" w:rsidRPr="008E1113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sprzedaży Zamawiającemu sukcesywnie, bezgotówkowo,  w formie </w:t>
      </w:r>
      <w:bookmarkStart w:id="1" w:name="_Hlk86230123"/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i uzupełniania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gazem płynnym LPG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. 7 razy/rok – jednorazowo ok. 7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 litrów)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zbiornika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</w:t>
      </w:r>
      <w:bookmarkEnd w:id="1"/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, w łącz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nej ilości nie przekraczającej 50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.000 litrów w okresie wskazanym w § 3 niniejszej umowy, a Zamawiający zobowiązuje się zapłacić za zatankow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ane paliwo cenę określoną w § 2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75F704" w14:textId="42FF5A78" w:rsidR="00C46A1D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Sprzedawane paliwo będzie zgodne z obowiązującymi normami dotyczącymi wymagań jakościowych dla paliw ciekłych.</w:t>
      </w:r>
    </w:p>
    <w:p w14:paraId="7C923D0D" w14:textId="20CAC9BD" w:rsidR="00C46A1D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dostawy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w terminie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momentu zgłoszenia.  Zgłoszenia Zamawiający będzie dokonywał na adres e-mail wskazany w formularzu ofertowym.</w:t>
      </w:r>
    </w:p>
    <w:p w14:paraId="113D0B72" w14:textId="61CF3F52" w:rsidR="00C46A1D" w:rsidRPr="008E1113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legitymuje się posiadaniem wszelkich wymaganych prawem uprawnień do wykonania przedmiotu umowy. Dokument uprawniający Wykonawcę do wykonania przedmiotu umowy (koncesja) stanowi załącznik nr 1 do umowy.</w:t>
      </w:r>
    </w:p>
    <w:p w14:paraId="4A95E747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CC14B" w14:textId="005EA96A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EC052E2" w14:textId="43A58484" w:rsidR="00C46A1D" w:rsidRPr="008E1113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udzieli, w okresie trwania umowy stałego rabatu od dziennej ceny detalicznej za litr </w:t>
      </w:r>
      <w:r w:rsidR="00E52863"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LPG z dostawą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……… %. Wysokość rabatu pozostaje niezmienna przez cały okres trwania umowy.</w:t>
      </w:r>
    </w:p>
    <w:p w14:paraId="23386CAA" w14:textId="33DA04C9" w:rsidR="00C46A1D" w:rsidRDefault="00C46A1D" w:rsidP="00C46A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zamówienia podczas trwania umowy nie może przekroczyć szacunkowej kwoty ………………… zł brutto.</w:t>
      </w:r>
    </w:p>
    <w:p w14:paraId="707859E6" w14:textId="1F9CCA32" w:rsidR="00285EBE" w:rsidRPr="00D8364D" w:rsidRDefault="00285EBE" w:rsidP="00285EB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hAnsi="Times New Roman" w:cs="Times New Roman"/>
          <w:sz w:val="24"/>
          <w:szCs w:val="24"/>
        </w:rPr>
        <w:t>Wynagrodzenie Wykonawcy stanowiło będzie iloczyn dziennej ceny detalicznej po rabacie oraz faktycznej ilości zatankowanych litrów paliwa.</w:t>
      </w:r>
    </w:p>
    <w:p w14:paraId="6207D471" w14:textId="7762A186" w:rsidR="008E1113" w:rsidRPr="008E1113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po każdym tankowaniu paliwa. Fakturę należy wystawić na Nabywcę - Gminę Miejską Chojnice, Stary Rynek 1, 89-600 Chojnice, NIP: 555-19-29-639, Odbiorcę - Urząd Miejski w Chojnicach. Faktura musi zawierać informacje o:</w:t>
      </w:r>
    </w:p>
    <w:p w14:paraId="17577F97" w14:textId="77777777" w:rsidR="008E1113" w:rsidRPr="00C46A1D" w:rsidRDefault="008E1113" w:rsidP="008E111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dacie i miejscu tankowania, ilości i wartości każdorazowo zatankowanego paliwa, powszechnie stosowanej cenie </w:t>
      </w:r>
      <w:smartTag w:uri="urn:schemas-microsoft-com:office:smarttags" w:element="metricconverter">
        <w:smartTagPr>
          <w:attr w:name="ProductID" w:val="1 litra"/>
        </w:smartTagPr>
        <w:r w:rsidRPr="00C46A1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litra</w:t>
        </w:r>
      </w:smartTag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paliwa obowiązującej u danego Wykonawcy w dniu tankowania,</w:t>
      </w:r>
    </w:p>
    <w:p w14:paraId="6507A2AD" w14:textId="5BCB927D" w:rsidR="008E1113" w:rsidRPr="008E1113" w:rsidRDefault="008E1113" w:rsidP="008E111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udzielonym rabacie.</w:t>
      </w:r>
    </w:p>
    <w:p w14:paraId="11EF6EA9" w14:textId="3C8A4EE5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dokonywał zapłaty należności przelewem na konto Wykonawcy wskazane w fakturze VAT w ciągu 30 dni od daty otrzymania prawidłowo wystawionej faktury, o której mowa w 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7503B1" w14:textId="0848E13F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Za termin dokonania płatności uważa się datę obciążenia rachunku bankowego Zamawiającego.</w:t>
      </w:r>
    </w:p>
    <w:p w14:paraId="091B5CEB" w14:textId="4F785BD5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Od faktur niezapłaconych w terminie określonym w ust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odsetki ustawowe za opóźnienie.</w:t>
      </w:r>
    </w:p>
    <w:p w14:paraId="79C85F03" w14:textId="653C5D27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przy dokonywaniu płatności należności wynikającej z faktury wystawionej przez Wykonawcę stosować będzie mechanizm podzielonej płatności (split payment),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gdy zastosowanie tego mechanizmu będzie wynikało z obowiązujących przepisów prawa.</w:t>
      </w:r>
    </w:p>
    <w:p w14:paraId="16F1E669" w14:textId="33B8C39A" w:rsidR="00C46A1D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podać w fakturze rachunek bankowy należący do niego, który jest objęty mechanizmem podzielonej płatności (split payment) – został dla niego utworzony wydzielony rachunek VAT, w przypadku gdy zastosowanie tego mechanizmu będzie wynikało z obowiązujących przepisów prawa.</w:t>
      </w:r>
    </w:p>
    <w:p w14:paraId="59210869" w14:textId="6D82C2AB" w:rsidR="00C46A1D" w:rsidRPr="008E1113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wstrzyma się z dokonaniem płatności wynagrodzenia w przypadku, gdy rachunek bankowy, o którym mowa w 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427F8714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4C7BCF" w14:textId="1FCACF4D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836A1F9" w14:textId="36CD4304" w:rsidR="00C46A1D" w:rsidRPr="00D8364D" w:rsidRDefault="000E0C3F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od dnia zawarcia umowy</w:t>
      </w:r>
      <w:r w:rsidR="00C46A1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grudnia 2023 roku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czasu wyczerpania 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szacunkowej 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§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285EBE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63B2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zależności co nastąpi pierwsze.</w:t>
      </w:r>
    </w:p>
    <w:p w14:paraId="32F084E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277BA4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15BF27BC" w14:textId="7B90D022" w:rsidR="00C46A1D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karę umowną za odstąpienie od umowy wynikłą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winy Wykonawcy w wysokości 5% szacunkowej wartości zamówienia podanej w § 2 ust.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14:paraId="61641303" w14:textId="3CEB27B1" w:rsidR="00C46A1D" w:rsidRPr="00D8364D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niewywiązania się z terminu dostawy określonego w § 1 ust. 3 Zamawiający może nałożyć na Wykonawcę karę umowną w wysokości 1 % wartości opóźnionego 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za każdy dzień </w:t>
      </w:r>
      <w:r w:rsidR="001C3DBD"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253BC" w14:textId="6DE6554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umowne, o których mowa w ust. 1 i ust. 2, Wykonawca zapłaci Zamawiającemu w terminie 7 dni liczonych od trzymania przez Wykonawcę właściwej noty obciążeniowej.</w:t>
      </w:r>
    </w:p>
    <w:p w14:paraId="7122FB15" w14:textId="6FD47A6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prawo, a Wykonawca wyraża zgodę do dokonywania potrącenia kar umownych z wynagrodzenia przysługującego Wykonawcy. </w:t>
      </w:r>
    </w:p>
    <w:p w14:paraId="66073FC7" w14:textId="6EB3B0E7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kar umownych określonych w ust. 1 i ust. 2 Zamawiającemu przysługuje prawo dochodzenia odszkodowania na zasadach prawa cywilnego, jeżeli poniesiona szkoda przekroczy wysokość zastrzeżonych kar umownych.</w:t>
      </w:r>
    </w:p>
    <w:p w14:paraId="3F269C78" w14:textId="6497C6FF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kar umownych nie zwalnia Wykonawcy z realizacji obowiązków wynikających z niniejszej umowy.</w:t>
      </w:r>
    </w:p>
    <w:p w14:paraId="474D8601" w14:textId="619685AB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celu uniknięcia wątpliwości, strony zgodnie ustalają, że przy dochodzeniu kar umownych Zamawiający nie ma obowiązku wykazywania poniesionej szkody ani jej wysokości.</w:t>
      </w:r>
    </w:p>
    <w:p w14:paraId="6744F61E" w14:textId="7F79770C" w:rsidR="001C3DBD" w:rsidRPr="00D8364D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64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umowy, bądź odstąpienie od niej pozostaje bez wpływu na obowiązek zapłaty należnych Zamawiającemu kar umownych oraz odszkodowań.</w:t>
      </w:r>
    </w:p>
    <w:p w14:paraId="7350B04E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8897C5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08334F17" w14:textId="1C2622EC" w:rsidR="00C46A1D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wystąpienia istotnych zmian, okoliczności powodującej, że wykonanie umowy nie leży w interesie publicznym, czego nie można było przewidzieć w chwili zawarcia umowy Zamawiający może odstąpić od umowy w terminie 30 dni od powzięcia wiadomości 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powyższych okolicznościach. W takim wypadku Wykonawca może żądać jedynie wynagrodzenia należnego mu z tytułu wykonania części umowy.</w:t>
      </w:r>
    </w:p>
    <w:p w14:paraId="336DD5D6" w14:textId="471E1D51" w:rsidR="00C46A1D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wypowiedzieć</w:t>
      </w:r>
      <w:r w:rsidR="000E0C3F"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bez podania przyczyny z 1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-miesięcznym okresem wypowiedzenia.</w:t>
      </w:r>
    </w:p>
    <w:p w14:paraId="0513817D" w14:textId="6EB121AE" w:rsidR="00C46A1D" w:rsidRPr="00D8364D" w:rsidRDefault="001C3DBD" w:rsidP="00C46A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rozwiązać umowę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jakość sprzedawanego paliwa będzie budziła zastrzeżenia Zamawiającego.</w:t>
      </w:r>
    </w:p>
    <w:p w14:paraId="585B57A6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44E9ACF4" w14:textId="1C65F212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wymagają formy pisemnej pod rygorem nieważności</w:t>
      </w:r>
      <w:r w:rsidR="000E0C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9CF27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6AE17311" w14:textId="0E0458B6" w:rsidR="001C3DBD" w:rsidRPr="00D8364D" w:rsidRDefault="00C46A1D" w:rsidP="00D836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przepisy </w:t>
      </w:r>
      <w:r w:rsidR="001C3DB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odeksu cywilnego.</w:t>
      </w:r>
    </w:p>
    <w:p w14:paraId="1AF580F5" w14:textId="1B280F58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07888AE2" w14:textId="57CBEC1F" w:rsidR="001C3DB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na tle wykonania niniejszej umowy rozstrzygać będzie sąd właściwy dla siedziby Zamawiającego.</w:t>
      </w:r>
      <w:bookmarkStart w:id="2" w:name="_GoBack"/>
      <w:bookmarkEnd w:id="2"/>
    </w:p>
    <w:p w14:paraId="3D8E9128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216379E9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jeden egzemplarz Wykonawca, jeden egzemplarz Zamawiający.</w:t>
      </w:r>
    </w:p>
    <w:p w14:paraId="7B3B1E30" w14:textId="77777777" w:rsidR="00C46A1D" w:rsidRPr="00C46A1D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CC143" w14:textId="23F1A887" w:rsidR="006972F9" w:rsidRPr="001C3DBD" w:rsidRDefault="00C46A1D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Y K O N A W C A                                                             Z A M A W I A J Ą C Y</w:t>
      </w:r>
    </w:p>
    <w:sectPr w:rsidR="006972F9" w:rsidRPr="001C3DBD" w:rsidSect="008C68B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7665D" w14:textId="77777777" w:rsidR="00BD7E15" w:rsidRDefault="00BD7E15">
      <w:pPr>
        <w:spacing w:after="0" w:line="240" w:lineRule="auto"/>
      </w:pPr>
      <w:r>
        <w:separator/>
      </w:r>
    </w:p>
  </w:endnote>
  <w:endnote w:type="continuationSeparator" w:id="0">
    <w:p w14:paraId="616A833F" w14:textId="77777777" w:rsidR="00BD7E15" w:rsidRDefault="00BD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F97F" w14:textId="77777777" w:rsidR="00E067A3" w:rsidRDefault="00C46A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364D">
      <w:rPr>
        <w:noProof/>
      </w:rPr>
      <w:t>4</w:t>
    </w:r>
    <w:r>
      <w:fldChar w:fldCharType="end"/>
    </w:r>
  </w:p>
  <w:p w14:paraId="13D04D3D" w14:textId="77777777" w:rsidR="00E067A3" w:rsidRDefault="00BD7E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0977D" w14:textId="77777777" w:rsidR="00BD7E15" w:rsidRDefault="00BD7E15">
      <w:pPr>
        <w:spacing w:after="0" w:line="240" w:lineRule="auto"/>
      </w:pPr>
      <w:r>
        <w:separator/>
      </w:r>
    </w:p>
  </w:footnote>
  <w:footnote w:type="continuationSeparator" w:id="0">
    <w:p w14:paraId="56031D0F" w14:textId="77777777" w:rsidR="00BD7E15" w:rsidRDefault="00BD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34F"/>
    <w:multiLevelType w:val="hybridMultilevel"/>
    <w:tmpl w:val="79D2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4D5"/>
    <w:multiLevelType w:val="hybridMultilevel"/>
    <w:tmpl w:val="EA9E4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A07"/>
    <w:multiLevelType w:val="hybridMultilevel"/>
    <w:tmpl w:val="2596751A"/>
    <w:lvl w:ilvl="0" w:tplc="484E509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915"/>
    <w:multiLevelType w:val="hybridMultilevel"/>
    <w:tmpl w:val="03F6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4014"/>
    <w:multiLevelType w:val="hybridMultilevel"/>
    <w:tmpl w:val="C6B6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E49B9"/>
    <w:multiLevelType w:val="hybridMultilevel"/>
    <w:tmpl w:val="14265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1D"/>
    <w:rsid w:val="000E0C3F"/>
    <w:rsid w:val="001C3DBD"/>
    <w:rsid w:val="00285EBE"/>
    <w:rsid w:val="004D1D7C"/>
    <w:rsid w:val="005C4904"/>
    <w:rsid w:val="005C63B2"/>
    <w:rsid w:val="006972F9"/>
    <w:rsid w:val="008B69C3"/>
    <w:rsid w:val="008E1113"/>
    <w:rsid w:val="00AF130E"/>
    <w:rsid w:val="00BD7634"/>
    <w:rsid w:val="00BD7E15"/>
    <w:rsid w:val="00C46A1D"/>
    <w:rsid w:val="00D8364D"/>
    <w:rsid w:val="00D91D50"/>
    <w:rsid w:val="00E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FC88FC"/>
  <w15:chartTrackingRefBased/>
  <w15:docId w15:val="{06AE995F-EA86-489D-B824-6ECEC84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A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2023-02-06T11:25:00Z</dcterms:created>
  <dcterms:modified xsi:type="dcterms:W3CDTF">2023-02-06T11:25:00Z</dcterms:modified>
</cp:coreProperties>
</file>